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1ED0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AEC401E" w14:textId="5775A716" w:rsidR="00CB5ABD" w:rsidRDefault="00CB5AB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08C5D49" w14:textId="421D8B02" w:rsidR="005B35FD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noProof/>
        </w:rPr>
        <w:drawing>
          <wp:inline distT="0" distB="0" distL="0" distR="0" wp14:anchorId="2AF5D364" wp14:editId="33BB5BC0">
            <wp:extent cx="4119758" cy="1224793"/>
            <wp:effectExtent l="0" t="0" r="0" b="0"/>
            <wp:docPr id="4" name="Imagem 4" descr="Cas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hw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20" cy="12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9563" w14:textId="4DF19948" w:rsidR="00C93C4B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8924057" w14:textId="2DBB2AA4" w:rsidR="00C93C4B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05F91AD" w14:textId="6D6440E2" w:rsidR="00C93C4B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A1A104B" w14:textId="14EFEE95" w:rsidR="00C93C4B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3A07BBB" w14:textId="4EB79837" w:rsidR="00C93C4B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457434E" w14:textId="77777777" w:rsidR="00C93C4B" w:rsidRDefault="00C93C4B" w:rsidP="0074408B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F79AE55" w14:textId="46A96931" w:rsidR="005B35FD" w:rsidRPr="00C93C4B" w:rsidRDefault="005B35FD" w:rsidP="00C93C4B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62"/>
          <w:lang w:eastAsia="pt-BR"/>
        </w:rPr>
      </w:pPr>
      <w:r w:rsidRPr="00C93C4B">
        <w:rPr>
          <w:rFonts w:ascii="AmpleSoft" w:eastAsia="Times New Roman" w:hAnsi="AmpleSoft" w:cs="Times New Roman"/>
          <w:b/>
          <w:bCs/>
          <w:sz w:val="62"/>
          <w:szCs w:val="62"/>
          <w:lang w:eastAsia="pt-BR"/>
        </w:rPr>
        <w:t xml:space="preserve">Plano de </w:t>
      </w:r>
      <w:r w:rsidR="00C02F7D" w:rsidRPr="00C93C4B">
        <w:rPr>
          <w:rFonts w:ascii="AmpleSoft" w:eastAsia="Times New Roman" w:hAnsi="AmpleSoft" w:cs="Times New Roman"/>
          <w:b/>
          <w:bCs/>
          <w:sz w:val="62"/>
          <w:szCs w:val="62"/>
          <w:lang w:eastAsia="pt-BR"/>
        </w:rPr>
        <w:t>Continuidade de Negócios</w:t>
      </w:r>
    </w:p>
    <w:p w14:paraId="2AC66267" w14:textId="71EFBCE9" w:rsidR="005B35FD" w:rsidRPr="005B35FD" w:rsidRDefault="001D5AFD" w:rsidP="00C93C4B">
      <w:pPr>
        <w:spacing w:after="0" w:line="240" w:lineRule="auto"/>
        <w:jc w:val="center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Novembro</w:t>
      </w:r>
      <w:r w:rsidR="00C93C4B">
        <w:rPr>
          <w:rFonts w:ascii="AmpleSoft Bold" w:eastAsia="Times New Roman" w:hAnsi="AmpleSoft Bold" w:cs="Times New Roman"/>
          <w:sz w:val="21"/>
          <w:szCs w:val="21"/>
          <w:lang w:eastAsia="pt-BR"/>
        </w:rPr>
        <w:t>/</w:t>
      </w:r>
      <w:r w:rsidR="005B35FD" w:rsidRPr="005B35FD">
        <w:rPr>
          <w:rFonts w:ascii="AmpleSoft Bold" w:eastAsia="Times New Roman" w:hAnsi="AmpleSoft Bold" w:cs="Times New Roman"/>
          <w:sz w:val="21"/>
          <w:szCs w:val="21"/>
          <w:lang w:eastAsia="pt-BR"/>
        </w:rPr>
        <w:t>2021</w:t>
      </w:r>
    </w:p>
    <w:p w14:paraId="4C53E612" w14:textId="1DE62BE6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3D02A2B" w14:textId="63EE676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C017B3C" w14:textId="52BDF28F" w:rsidR="00C93C4B" w:rsidRDefault="00C93C4B">
      <w:pPr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5C0F2F17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CD6A959" w14:textId="3B290A2E" w:rsidR="005B35FD" w:rsidRPr="00C93C4B" w:rsidRDefault="005B35FD" w:rsidP="005B35FD">
      <w:pPr>
        <w:spacing w:after="0" w:line="240" w:lineRule="auto"/>
        <w:textAlignment w:val="baseline"/>
        <w:rPr>
          <w:rFonts w:ascii="AmpleSoft Bold" w:eastAsia="Times New Roman" w:hAnsi="AmpleSoft Bold" w:cs="Times New Roman"/>
          <w:b/>
          <w:bCs/>
          <w:sz w:val="21"/>
          <w:szCs w:val="21"/>
          <w:lang w:eastAsia="pt-BR"/>
        </w:rPr>
      </w:pPr>
      <w:r w:rsidRPr="00C93C4B">
        <w:rPr>
          <w:rFonts w:ascii="AmpleSoft Bold" w:eastAsia="Times New Roman" w:hAnsi="AmpleSoft Bold" w:cs="Times New Roman"/>
          <w:b/>
          <w:bCs/>
          <w:sz w:val="21"/>
          <w:szCs w:val="21"/>
          <w:lang w:eastAsia="pt-BR"/>
        </w:rPr>
        <w:t>Sobre este artefato</w:t>
      </w:r>
    </w:p>
    <w:p w14:paraId="3078529D" w14:textId="13062AF4" w:rsidR="005B35FD" w:rsidRDefault="005B35FD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3FA9D16" w14:textId="7F147A9E" w:rsidR="005B35FD" w:rsidRDefault="005B35FD" w:rsidP="00C02F7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O objetivo deste artefato </w:t>
      </w:r>
      <w:r w:rsidR="00C02F7D">
        <w:rPr>
          <w:rFonts w:ascii="AmpleSoft" w:eastAsia="Times New Roman" w:hAnsi="AmpleSoft" w:cs="Times New Roman"/>
          <w:sz w:val="21"/>
          <w:szCs w:val="21"/>
          <w:lang w:eastAsia="pt-BR"/>
        </w:rPr>
        <w:t>é definir as regras aplicáveis com base na estrutura da CashWay e assegurar que todos tenham acesso e conheçam o Plano de Continuidade e Negócios.</w:t>
      </w:r>
    </w:p>
    <w:p w14:paraId="4FB0F376" w14:textId="5278DDA4" w:rsidR="00924107" w:rsidRDefault="00924107" w:rsidP="00C02F7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1DBCC60" w14:textId="14B4FAE3" w:rsidR="00924107" w:rsidRDefault="00924107" w:rsidP="00C02F7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O plano de continuidade de negócios contempla a contempla a política de segurança da informação e cibernética a CashWay bem como a continuidade de seus negócios em caso de paralisação decorrente de sinistro, de um ou mais processos considerados críticos. </w:t>
      </w:r>
    </w:p>
    <w:p w14:paraId="686FF7DA" w14:textId="26F82435" w:rsidR="00A1081E" w:rsidRDefault="00A1081E">
      <w:pPr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br w:type="page"/>
      </w:r>
    </w:p>
    <w:p w14:paraId="1891DC79" w14:textId="77777777" w:rsidR="00924107" w:rsidRDefault="00924107" w:rsidP="00C02F7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50"/>
        <w:gridCol w:w="4093"/>
        <w:gridCol w:w="2162"/>
      </w:tblGrid>
      <w:tr w:rsidR="00D55902" w:rsidRPr="00D55902" w14:paraId="3EAF132F" w14:textId="77777777" w:rsidTr="008871F4">
        <w:trPr>
          <w:cantSplit/>
        </w:trPr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0560" w14:textId="086C2E1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sz w:val="24"/>
                <w:lang w:val="es-ES_tradnl"/>
              </w:rPr>
            </w:pPr>
            <w:r w:rsidRPr="00D55902">
              <w:rPr>
                <w:rFonts w:ascii="AmpleSoft" w:hAnsi="AmpleSoft"/>
                <w:b/>
                <w:sz w:val="24"/>
                <w:lang w:val="es-ES_tradnl"/>
              </w:rPr>
              <w:t xml:space="preserve">Controle de </w:t>
            </w:r>
            <w:r>
              <w:rPr>
                <w:rFonts w:ascii="AmpleSoft" w:hAnsi="AmpleSoft"/>
                <w:b/>
                <w:sz w:val="24"/>
                <w:lang w:val="es-ES_tradnl"/>
              </w:rPr>
              <w:t>Versão</w:t>
            </w:r>
          </w:p>
        </w:tc>
      </w:tr>
      <w:tr w:rsidR="00D55902" w:rsidRPr="00D55902" w14:paraId="62091F97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5D7FCDB6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Versão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</w:tcPr>
          <w:p w14:paraId="0B039E94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Data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8" w:space="0" w:color="000000"/>
            </w:tcBorders>
          </w:tcPr>
          <w:p w14:paraId="24E756FA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Justificativa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008C09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Responsabilidade</w:t>
            </w:r>
          </w:p>
        </w:tc>
      </w:tr>
      <w:tr w:rsidR="00D55902" w:rsidRPr="00D55902" w14:paraId="5FC1016B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130DDA65" w14:textId="0ABC9081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01.00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158015CF" w14:textId="28821244" w:rsidR="00D55902" w:rsidRPr="00D55902" w:rsidRDefault="00C02F7D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16/09/2021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6DD153C1" w14:textId="1692C0DC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Draft Inicial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6FDBD" w14:textId="6E9550A3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Wagner Costa</w:t>
            </w:r>
          </w:p>
        </w:tc>
      </w:tr>
      <w:tr w:rsidR="00D55902" w:rsidRPr="00D55902" w14:paraId="31C0FD4D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38ECF880" w14:textId="534ED6F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01.0</w:t>
            </w:r>
            <w:r w:rsidR="00C02F7D"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6062941" w14:textId="712A0AD3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20/09/2021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65698BE3" w14:textId="6E10E453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Revisão Geral Artefato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86540" w14:textId="62F4F81E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Wagner Costa</w:t>
            </w:r>
          </w:p>
        </w:tc>
      </w:tr>
      <w:tr w:rsidR="00D55902" w:rsidRPr="00D55902" w14:paraId="68B1153C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53C23D87" w14:textId="6B1A47A1" w:rsidR="00D55902" w:rsidRPr="00D55902" w:rsidRDefault="001D5AFD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01.02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5DBF339E" w14:textId="2944E064" w:rsidR="00D55902" w:rsidRPr="00D55902" w:rsidRDefault="001D5AFD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25/11/2021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0B2C0A7F" w14:textId="546E62BE" w:rsidR="00D55902" w:rsidRPr="00D55902" w:rsidRDefault="001D5AFD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Adição do ítem “Redundância estrutural para fatores críticos em nuvem”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B524D" w14:textId="5A86C56B" w:rsidR="00D55902" w:rsidRPr="00D55902" w:rsidRDefault="001D5AFD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Felipe Santiago</w:t>
            </w:r>
          </w:p>
        </w:tc>
      </w:tr>
      <w:tr w:rsidR="00D55902" w:rsidRPr="00D55902" w14:paraId="05A8CF26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6C8880A7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4BBC690C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1616DE3C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8545B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70912821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381F9F1A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30276810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72CFE974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BF776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2F34C226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0BBD7805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EB21F5F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126A6B43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1A49C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4F0B1897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1608FE9A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21C28C4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3D54EAB4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CCCD6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3CE53C3A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77BB3397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</w:tcPr>
          <w:p w14:paraId="63B726C8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8" w:space="0" w:color="000000"/>
            </w:tcBorders>
          </w:tcPr>
          <w:p w14:paraId="0457BB79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BFCB41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</w:tbl>
    <w:p w14:paraId="7D52023A" w14:textId="4E2C61D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7B1FE79" w14:textId="227C367C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242F450" w14:textId="21038A81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FE53B80" w14:textId="38285FAA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FEABF24" w14:textId="6BB3C5BB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AB5884C" w14:textId="513AC511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6A707DF" w14:textId="60E5E906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F298469" w14:textId="26C9AC4D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1E3DF11" w14:textId="3DF14187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B6BB447" w14:textId="1DEFF8A3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A224DF9" w14:textId="31160B3F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5BA35CC" w14:textId="43AE98A5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C22BB00" w14:textId="7B6CA64B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2348D66" w14:textId="0521492A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9009231" w14:textId="77777777" w:rsidR="00C02F7D" w:rsidRDefault="00C02F7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F2295F7" w14:textId="1CE0118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B0D37FD" w14:textId="2529DDD9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23087C0" w14:textId="6755F25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73EED5D" w14:textId="7424E8FD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70B3ACE" w14:textId="14DBC548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E2C29D5" w14:textId="0F4D9F95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FEFCA62" w14:textId="1D33CE5F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780D1E6" w14:textId="54015805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29A8E22" w14:textId="0E4B91C9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42480EC" w14:textId="77777777" w:rsidR="0001391B" w:rsidRDefault="0001391B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DF9F980" w14:textId="39E56B9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15D02EE" w14:textId="58462918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6A3663F" w14:textId="2EC3D1EB" w:rsidR="00A1081E" w:rsidRDefault="00A1081E">
      <w:pPr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2958F48C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3FA3CD2" w14:textId="1C32129B" w:rsidR="005B35FD" w:rsidRPr="00D55902" w:rsidRDefault="00D55902" w:rsidP="00D55902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D55902">
        <w:rPr>
          <w:rFonts w:ascii="AmpleSoft Bold" w:eastAsia="Times New Roman" w:hAnsi="AmpleSoft Bold" w:cs="Times New Roman"/>
          <w:sz w:val="21"/>
          <w:szCs w:val="21"/>
          <w:lang w:eastAsia="pt-BR"/>
        </w:rPr>
        <w:t>Escopo</w:t>
      </w:r>
      <w:r w:rsidR="005B35FD" w:rsidRPr="00D55902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52F153CF" w14:textId="707B3C15" w:rsidR="00D55902" w:rsidRPr="001767F9" w:rsidRDefault="00D55902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14:paraId="43285887" w14:textId="63E1A1FF" w:rsidR="00D55902" w:rsidRDefault="00C02F7D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Garantir o funcionamento adequado e pleno de nossos clientes pera a infraestrutura tecnológica existente o qual é entrega as soluções CashWay e integração com serviços de SPB e SPI no mercado. Deve garantir a execução de todos os processos críticos </w:t>
      </w:r>
      <w:r w:rsidR="00924107">
        <w:rPr>
          <w:rFonts w:ascii="AmpleSoft" w:eastAsia="Times New Roman" w:hAnsi="AmpleSoft" w:cs="Times New Roman"/>
          <w:sz w:val="21"/>
          <w:szCs w:val="21"/>
          <w:lang w:eastAsia="pt-BR"/>
        </w:rPr>
        <w:t>de nossos clientes, bem como, elo entre integração com demais serviços existentes de terceiros.</w:t>
      </w:r>
    </w:p>
    <w:p w14:paraId="2DC06261" w14:textId="40D77E37" w:rsidR="00C02F7D" w:rsidRDefault="00C02F7D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611D847" w14:textId="63928264" w:rsidR="00924107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O plano de continuidade de negócios tem como objetivo atender as normas e legislação vigentes que obrigam as instituições financeiras que utilizam os serviços de provedores de serviços de tecnologia da informação PSTI a implementa, sem sua estrutura de gerenciamento de risco operacional o plano de continuidade de negócios.</w:t>
      </w:r>
    </w:p>
    <w:p w14:paraId="27659D25" w14:textId="004A6E23" w:rsidR="00924107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32D3263" w14:textId="523E3D5F" w:rsidR="00924107" w:rsidRPr="00924107" w:rsidRDefault="00924107" w:rsidP="00924107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Vigência</w:t>
      </w:r>
      <w:r w:rsidRPr="00924107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426FD216" w14:textId="56DB77A0" w:rsidR="00924107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C8910FD" w14:textId="70948C79" w:rsidR="00924107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Este plano aplica-se a todas as áreas internas da CashWay vigorando por prazo indeterminado.</w:t>
      </w:r>
    </w:p>
    <w:p w14:paraId="66959E50" w14:textId="14E74226" w:rsidR="00924107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6E1728A" w14:textId="11F3DD98" w:rsidR="00924107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91E74A0" w14:textId="5064534D" w:rsidR="00924107" w:rsidRPr="00924107" w:rsidRDefault="00924107" w:rsidP="00924107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Definição e Indicação das Pessoas Envolvidas</w:t>
      </w:r>
      <w:r w:rsidRPr="00924107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5388D24E" w14:textId="77777777" w:rsidR="00924107" w:rsidRPr="00D55902" w:rsidRDefault="00924107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6799E057" w14:textId="43DD2599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Todo processo crítico ao negócio da CashWay foi devidamente mapeado por meio de levantamento de informações com lideres técnicos e gestores com alto impacto ao negócio.</w:t>
      </w:r>
    </w:p>
    <w:p w14:paraId="46F06852" w14:textId="0FDEF30D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71EE45B" w14:textId="3966E908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No entanto o plano de continuidade de negócios é definido como programa de administração de crises o qual é acionado quando decretado uma crise interna, é voltado para todo o processo e ecossistema de negócios. Deve ser metido os impactos e sua criticidade. </w:t>
      </w:r>
    </w:p>
    <w:p w14:paraId="3C06986C" w14:textId="641229C5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7D94FCC" w14:textId="652D4610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Analistas de Suporte e Operadores</w:t>
      </w:r>
    </w:p>
    <w:p w14:paraId="6FE3DCF1" w14:textId="2033B377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Tendo a disponibilidade de acesso e infraestrutura, deve-se efetuar uma varredura monitorada para auxiliar na identificação e extensão do(s) problemas. Executando as rotinas de teste básicos de conectividade e funcionalidades de sistemas.</w:t>
      </w:r>
    </w:p>
    <w:p w14:paraId="7A789553" w14:textId="0C350C36" w:rsidR="00924107" w:rsidRDefault="00924107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6A222D4F" w14:textId="19BA642D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Sendo detectado e confirmado o problema, manter a estrutura de atendimento a clientes dos canais telefone, e-Mail e ferramenta de abertura de chamado.</w:t>
      </w:r>
    </w:p>
    <w:p w14:paraId="1EA1DF3A" w14:textId="42FD757C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090DF7B" w14:textId="7D40C58E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Deve abrir contato com fornecedores quando necessário, havendo necessidade de contingenciamento adequar a comunicação interna do time de suporte e operações para auxiliar no atendimento aos clientes. Deve ser acionado os respectivos times internos de suporte, desenvolvimento e produto quando necessário para resolução.</w:t>
      </w:r>
    </w:p>
    <w:p w14:paraId="38E7C9F4" w14:textId="2F3B68BD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52DDEFF" w14:textId="7DDD26D8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Líderes</w:t>
      </w:r>
    </w:p>
    <w:p w14:paraId="28282781" w14:textId="0029D13C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Avaliar os sistemas e recursos afetados;</w:t>
      </w:r>
    </w:p>
    <w:p w14:paraId="5F4C974D" w14:textId="234CC5DD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Avaliar os fornecedores;</w:t>
      </w:r>
    </w:p>
    <w:p w14:paraId="534F860D" w14:textId="3054E365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Avaliar a sequencia correta de procedimentos de com base no conhecimento de cada fornecedor;</w:t>
      </w:r>
    </w:p>
    <w:p w14:paraId="43A45A81" w14:textId="0EF6570C" w:rsidR="00450550" w:rsidRDefault="00450550" w:rsidP="00924107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Iniciar procedimentos de contingência;</w:t>
      </w:r>
    </w:p>
    <w:p w14:paraId="16C76C4F" w14:textId="70A0F086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Iniciar os procedimentos para reestabelecer os sistemas.</w:t>
      </w:r>
    </w:p>
    <w:p w14:paraId="69384255" w14:textId="2E55A83F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7244BE9" w14:textId="4135E457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Definir procedimentos que serão necessárias de acordo com processos de liberação;</w:t>
      </w:r>
    </w:p>
    <w:p w14:paraId="4B85C4EE" w14:textId="733DCF10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Definir fornecedores que deverão ser acionados para reparo de infraestrutura;</w:t>
      </w:r>
    </w:p>
    <w:p w14:paraId="253D86BC" w14:textId="55777982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Efetuar procedimentos de restauração de backup;</w:t>
      </w:r>
    </w:p>
    <w:p w14:paraId="637D6257" w14:textId="1AB014E9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Definir com segurança a finalização da ocorrência e procedimentos para o retorno dos sistemas;</w:t>
      </w:r>
    </w:p>
    <w:p w14:paraId="701EDED2" w14:textId="73468354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lastRenderedPageBreak/>
        <w:t>Elaboração de relatórios do incidente;</w:t>
      </w:r>
    </w:p>
    <w:p w14:paraId="29DC9A11" w14:textId="017A9DE5" w:rsidR="00450550" w:rsidRP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Revisitar os eventos e todas as suas consequências para verificar se o plano de continuidade de negócios está adequado para o tempo de resposta.</w:t>
      </w:r>
    </w:p>
    <w:p w14:paraId="5D9DC6CF" w14:textId="77777777" w:rsidR="00450550" w:rsidRDefault="00450550" w:rsidP="00450550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8E0D895" w14:textId="010C58B2" w:rsidR="00450550" w:rsidRPr="00450550" w:rsidRDefault="00450550" w:rsidP="00450550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Plano de Contingência</w:t>
      </w:r>
    </w:p>
    <w:p w14:paraId="6041C838" w14:textId="77777777" w:rsidR="00450550" w:rsidRDefault="00450550" w:rsidP="00450550">
      <w:pPr>
        <w:pStyle w:val="Corpodetexto"/>
        <w:spacing w:before="11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3DEB2F7" w14:textId="104350AC" w:rsidR="00450550" w:rsidRDefault="00450550" w:rsidP="00450550">
      <w:pPr>
        <w:pStyle w:val="Corpodetexto"/>
        <w:spacing w:before="11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Deve ser utilizado quando as medidas de prevenção tiverem falhado como (redundância de links, discos, fornecedimento elétricos e afins). Define as necessidades mais imediatas.</w:t>
      </w:r>
    </w:p>
    <w:p w14:paraId="3ECB7D57" w14:textId="1F94464D" w:rsidR="00450550" w:rsidRDefault="00450550" w:rsidP="00450550">
      <w:pPr>
        <w:pStyle w:val="Corpodetexto"/>
        <w:spacing w:before="11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B501934" w14:textId="580811A3" w:rsidR="00450550" w:rsidRDefault="00450550" w:rsidP="00450550">
      <w:pPr>
        <w:pStyle w:val="Corpodetexto"/>
        <w:spacing w:before="11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 CashWay conta ambientes de redundâncias tanto com capacidade principal e de capacidade de contigência permitindo a correta funcionalidade dos clientes, conta com alta performance de entrega de infraestrutura com ambiente AWS distribuidos estrategicamente.</w:t>
      </w:r>
    </w:p>
    <w:p w14:paraId="7BBBB34F" w14:textId="6ADAD9B4" w:rsidR="00450550" w:rsidRDefault="00450550" w:rsidP="00450550">
      <w:pPr>
        <w:pStyle w:val="Corpodetexto"/>
        <w:spacing w:before="11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416D26F" w14:textId="17442B37" w:rsidR="00450550" w:rsidRPr="00450550" w:rsidRDefault="00450550" w:rsidP="00450550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Definição de Desastre</w:t>
      </w:r>
    </w:p>
    <w:p w14:paraId="58CCC784" w14:textId="5EF145D3" w:rsidR="00450550" w:rsidRDefault="00450550" w:rsidP="00450550">
      <w:pPr>
        <w:pStyle w:val="Corpodetexto"/>
      </w:pPr>
    </w:p>
    <w:p w14:paraId="691099F9" w14:textId="173C6062" w:rsidR="00450550" w:rsidRPr="00450550" w:rsidRDefault="00450550" w:rsidP="00450550">
      <w:pPr>
        <w:pStyle w:val="Corpodetexto"/>
        <w:rPr>
          <w:rFonts w:ascii="AmpleSoft" w:hAnsi="AmpleSoft"/>
          <w:sz w:val="20"/>
          <w:szCs w:val="20"/>
        </w:rPr>
      </w:pPr>
      <w:r>
        <w:rPr>
          <w:rFonts w:ascii="AmpleSoft" w:hAnsi="AmpleSoft"/>
          <w:sz w:val="20"/>
          <w:szCs w:val="20"/>
        </w:rPr>
        <w:t>Será considerado desastre quando o tempo total de recuperação dos processos for superior a</w:t>
      </w:r>
      <w:r w:rsidR="00A52D44">
        <w:rPr>
          <w:rFonts w:ascii="AmpleSoft" w:hAnsi="AmpleSoft"/>
          <w:sz w:val="20"/>
          <w:szCs w:val="20"/>
        </w:rPr>
        <w:t xml:space="preserve"> 60 minutos de entrega das soluções conforme restore dos ambientes.</w:t>
      </w:r>
    </w:p>
    <w:p w14:paraId="5C96C5EA" w14:textId="1F3386F0" w:rsidR="00450550" w:rsidRDefault="00450550" w:rsidP="00450550">
      <w:pPr>
        <w:pStyle w:val="Corpodetexto"/>
      </w:pPr>
    </w:p>
    <w:p w14:paraId="1DAB412F" w14:textId="2F1DA591" w:rsidR="00A52D44" w:rsidRPr="00A52D44" w:rsidRDefault="00A52D44" w:rsidP="00A52D4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Monitoramento</w:t>
      </w:r>
    </w:p>
    <w:p w14:paraId="16CC725E" w14:textId="1F6581C5" w:rsidR="00450550" w:rsidRDefault="00450550" w:rsidP="00450550">
      <w:pPr>
        <w:pStyle w:val="Corpodetexto"/>
      </w:pPr>
    </w:p>
    <w:p w14:paraId="14303118" w14:textId="3815B54B" w:rsidR="00A52D44" w:rsidRDefault="00A52D44" w:rsidP="00450550">
      <w:pPr>
        <w:pStyle w:val="Corpodetexto"/>
        <w:rPr>
          <w:rFonts w:ascii="AmpleSoft" w:hAnsi="AmpleSoft"/>
        </w:rPr>
      </w:pPr>
      <w:r>
        <w:rPr>
          <w:rFonts w:ascii="AmpleSoft" w:hAnsi="AmpleSoft"/>
        </w:rPr>
        <w:t>Todo colaborador da CashWay ao constatar alguma anomalia o qual paralise qualquer processo apontados neste artefato deve comunicar ao superior imediato, este por sua vez comunicará os lideres de contigência o qual devem saber:</w:t>
      </w:r>
    </w:p>
    <w:p w14:paraId="33D8CBA6" w14:textId="1F096B22" w:rsidR="00A52D44" w:rsidRDefault="00A52D44" w:rsidP="00450550">
      <w:pPr>
        <w:pStyle w:val="Corpodetexto"/>
        <w:rPr>
          <w:rFonts w:ascii="AmpleSoft" w:hAnsi="AmpleSof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7"/>
        <w:gridCol w:w="1916"/>
        <w:gridCol w:w="3821"/>
      </w:tblGrid>
      <w:tr w:rsidR="00A52D44" w:rsidRPr="00A52D44" w14:paraId="54A7E4B8" w14:textId="77777777" w:rsidTr="00A52D44">
        <w:tc>
          <w:tcPr>
            <w:tcW w:w="2757" w:type="dxa"/>
          </w:tcPr>
          <w:p w14:paraId="066A253E" w14:textId="7ABB09C5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 w:rsidRPr="00A52D44">
              <w:rPr>
                <w:rFonts w:ascii="AmpleSoft" w:hAnsi="AmpleSoft"/>
              </w:rPr>
              <w:t>Área/Cargo</w:t>
            </w:r>
          </w:p>
        </w:tc>
        <w:tc>
          <w:tcPr>
            <w:tcW w:w="1916" w:type="dxa"/>
          </w:tcPr>
          <w:p w14:paraId="312376A5" w14:textId="10299D6B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 w:rsidRPr="00A52D44">
              <w:rPr>
                <w:rFonts w:ascii="AmpleSoft" w:hAnsi="AmpleSoft"/>
              </w:rPr>
              <w:t>Nome</w:t>
            </w:r>
          </w:p>
        </w:tc>
        <w:tc>
          <w:tcPr>
            <w:tcW w:w="3821" w:type="dxa"/>
          </w:tcPr>
          <w:p w14:paraId="388B577B" w14:textId="3B87BE04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 w:rsidRPr="00A52D44">
              <w:rPr>
                <w:rFonts w:ascii="AmpleSoft" w:hAnsi="AmpleSoft"/>
              </w:rPr>
              <w:t>Telefone/E-mail</w:t>
            </w:r>
          </w:p>
        </w:tc>
      </w:tr>
      <w:tr w:rsidR="00A52D44" w:rsidRPr="00A52D44" w14:paraId="77BD6EFF" w14:textId="77777777" w:rsidTr="00A52D44">
        <w:tc>
          <w:tcPr>
            <w:tcW w:w="2757" w:type="dxa"/>
          </w:tcPr>
          <w:p w14:paraId="47FE5B48" w14:textId="36E429AF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Corporativo/CEO</w:t>
            </w:r>
          </w:p>
        </w:tc>
        <w:tc>
          <w:tcPr>
            <w:tcW w:w="1916" w:type="dxa"/>
          </w:tcPr>
          <w:p w14:paraId="0400BD57" w14:textId="274E5602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Felipe Santiago</w:t>
            </w:r>
          </w:p>
        </w:tc>
        <w:tc>
          <w:tcPr>
            <w:tcW w:w="3821" w:type="dxa"/>
          </w:tcPr>
          <w:p w14:paraId="2B6C6077" w14:textId="30B6147A" w:rsidR="00A52D44" w:rsidRPr="00A52D44" w:rsidRDefault="0001391B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(</w:t>
            </w:r>
            <w:r w:rsidRPr="0001391B">
              <w:rPr>
                <w:rFonts w:ascii="AmpleSoft" w:hAnsi="AmpleSoft"/>
              </w:rPr>
              <w:t>48</w:t>
            </w:r>
            <w:r>
              <w:rPr>
                <w:rFonts w:ascii="AmpleSoft" w:hAnsi="AmpleSoft"/>
              </w:rPr>
              <w:t>)</w:t>
            </w:r>
            <w:r w:rsidRPr="0001391B">
              <w:rPr>
                <w:rFonts w:ascii="AmpleSoft" w:hAnsi="AmpleSoft"/>
              </w:rPr>
              <w:t xml:space="preserve"> </w:t>
            </w:r>
            <w:r>
              <w:rPr>
                <w:rFonts w:ascii="AmpleSoft" w:hAnsi="AmpleSoft"/>
              </w:rPr>
              <w:t>9</w:t>
            </w:r>
            <w:r w:rsidRPr="0001391B">
              <w:rPr>
                <w:rFonts w:ascii="AmpleSoft" w:hAnsi="AmpleSoft"/>
              </w:rPr>
              <w:t>9938-2559</w:t>
            </w:r>
            <w:r>
              <w:rPr>
                <w:rFonts w:ascii="AmpleSoft" w:hAnsi="AmpleSoft"/>
              </w:rPr>
              <w:t xml:space="preserve"> - </w:t>
            </w:r>
            <w:hyperlink r:id="rId9" w:history="1">
              <w:r w:rsidRPr="002D5B68">
                <w:rPr>
                  <w:rStyle w:val="Hyperlink"/>
                  <w:rFonts w:ascii="AmpleSoft" w:hAnsi="AmpleSoft"/>
                </w:rPr>
                <w:t>felipe@cashway.io</w:t>
              </w:r>
            </w:hyperlink>
          </w:p>
        </w:tc>
      </w:tr>
      <w:tr w:rsidR="00A52D44" w:rsidRPr="00A52D44" w14:paraId="098B1C3F" w14:textId="77777777" w:rsidTr="00A52D44">
        <w:tc>
          <w:tcPr>
            <w:tcW w:w="2757" w:type="dxa"/>
          </w:tcPr>
          <w:p w14:paraId="39582E90" w14:textId="33DCFE14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Suporte/Head of Support</w:t>
            </w:r>
          </w:p>
        </w:tc>
        <w:tc>
          <w:tcPr>
            <w:tcW w:w="1916" w:type="dxa"/>
          </w:tcPr>
          <w:p w14:paraId="06FF22F5" w14:textId="78B4DE24" w:rsidR="00A52D44" w:rsidRP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Rafael Parpinelli</w:t>
            </w:r>
          </w:p>
        </w:tc>
        <w:tc>
          <w:tcPr>
            <w:tcW w:w="3821" w:type="dxa"/>
          </w:tcPr>
          <w:p w14:paraId="04ECBFEA" w14:textId="033DC49E" w:rsidR="00A52D44" w:rsidRPr="00A52D44" w:rsidRDefault="0001391B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(</w:t>
            </w:r>
            <w:r w:rsidRPr="0001391B">
              <w:rPr>
                <w:rFonts w:ascii="AmpleSoft" w:hAnsi="AmpleSoft"/>
              </w:rPr>
              <w:t>48</w:t>
            </w:r>
            <w:r>
              <w:rPr>
                <w:rFonts w:ascii="AmpleSoft" w:hAnsi="AmpleSoft"/>
              </w:rPr>
              <w:t>)</w:t>
            </w:r>
            <w:r w:rsidRPr="0001391B">
              <w:rPr>
                <w:rFonts w:ascii="AmpleSoft" w:hAnsi="AmpleSoft"/>
              </w:rPr>
              <w:t xml:space="preserve"> </w:t>
            </w:r>
            <w:r>
              <w:rPr>
                <w:rFonts w:ascii="AmpleSoft" w:hAnsi="AmpleSoft"/>
              </w:rPr>
              <w:t>9</w:t>
            </w:r>
            <w:r w:rsidRPr="0001391B">
              <w:rPr>
                <w:rFonts w:ascii="AmpleSoft" w:hAnsi="AmpleSoft"/>
              </w:rPr>
              <w:t>8839-6892</w:t>
            </w:r>
            <w:r>
              <w:rPr>
                <w:rFonts w:ascii="AmpleSoft" w:hAnsi="AmpleSoft"/>
              </w:rPr>
              <w:t xml:space="preserve"> - </w:t>
            </w:r>
            <w:hyperlink r:id="rId10" w:history="1">
              <w:r w:rsidRPr="002D5B68">
                <w:rPr>
                  <w:rStyle w:val="Hyperlink"/>
                  <w:rFonts w:ascii="AmpleSoft" w:hAnsi="AmpleSoft"/>
                </w:rPr>
                <w:t>Rafael@cashway.io</w:t>
              </w:r>
            </w:hyperlink>
          </w:p>
        </w:tc>
      </w:tr>
      <w:tr w:rsidR="00A52D44" w:rsidRPr="00A52D44" w14:paraId="0E11DFDF" w14:textId="77777777" w:rsidTr="00A52D44">
        <w:tc>
          <w:tcPr>
            <w:tcW w:w="2757" w:type="dxa"/>
          </w:tcPr>
          <w:p w14:paraId="28365202" w14:textId="58BE30A1" w:rsid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Operações/Head of Tec</w:t>
            </w:r>
          </w:p>
        </w:tc>
        <w:tc>
          <w:tcPr>
            <w:tcW w:w="1916" w:type="dxa"/>
          </w:tcPr>
          <w:p w14:paraId="46F4DA89" w14:textId="0E7AF7D2" w:rsid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Wagner Costa</w:t>
            </w:r>
          </w:p>
        </w:tc>
        <w:tc>
          <w:tcPr>
            <w:tcW w:w="3821" w:type="dxa"/>
          </w:tcPr>
          <w:p w14:paraId="3A70A25F" w14:textId="5DD715A7" w:rsid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 xml:space="preserve">(41) 992809991 - </w:t>
            </w:r>
            <w:hyperlink r:id="rId11" w:history="1">
              <w:r w:rsidRPr="002D5B68">
                <w:rPr>
                  <w:rStyle w:val="Hyperlink"/>
                  <w:rFonts w:ascii="AmpleSoft" w:hAnsi="AmpleSoft"/>
                </w:rPr>
                <w:t>wagner@cashway.io</w:t>
              </w:r>
            </w:hyperlink>
          </w:p>
        </w:tc>
      </w:tr>
      <w:tr w:rsidR="00A52D44" w:rsidRPr="00A52D44" w14:paraId="155D1197" w14:textId="77777777" w:rsidTr="00A52D44">
        <w:tc>
          <w:tcPr>
            <w:tcW w:w="2757" w:type="dxa"/>
          </w:tcPr>
          <w:p w14:paraId="324397B8" w14:textId="07F8E241" w:rsid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Produção/Diretor</w:t>
            </w:r>
          </w:p>
        </w:tc>
        <w:tc>
          <w:tcPr>
            <w:tcW w:w="1916" w:type="dxa"/>
          </w:tcPr>
          <w:p w14:paraId="662046C8" w14:textId="27DD84F5" w:rsidR="00A52D44" w:rsidRDefault="00A52D44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Bruno Imhof</w:t>
            </w:r>
          </w:p>
        </w:tc>
        <w:tc>
          <w:tcPr>
            <w:tcW w:w="3821" w:type="dxa"/>
          </w:tcPr>
          <w:p w14:paraId="7F4857CB" w14:textId="4330903B" w:rsidR="00A52D44" w:rsidRDefault="0001391B" w:rsidP="00450550">
            <w:pPr>
              <w:pStyle w:val="Corpodetexto"/>
              <w:rPr>
                <w:rFonts w:ascii="AmpleSoft" w:hAnsi="AmpleSoft"/>
              </w:rPr>
            </w:pPr>
            <w:r>
              <w:rPr>
                <w:rFonts w:ascii="AmpleSoft" w:hAnsi="AmpleSoft"/>
              </w:rPr>
              <w:t>(</w:t>
            </w:r>
            <w:r w:rsidRPr="0001391B">
              <w:rPr>
                <w:rFonts w:ascii="AmpleSoft" w:hAnsi="AmpleSoft"/>
              </w:rPr>
              <w:t>48</w:t>
            </w:r>
            <w:r>
              <w:rPr>
                <w:rFonts w:ascii="AmpleSoft" w:hAnsi="AmpleSoft"/>
              </w:rPr>
              <w:t>)</w:t>
            </w:r>
            <w:r w:rsidRPr="0001391B">
              <w:rPr>
                <w:rFonts w:ascii="AmpleSoft" w:hAnsi="AmpleSoft"/>
              </w:rPr>
              <w:t xml:space="preserve"> </w:t>
            </w:r>
            <w:r>
              <w:rPr>
                <w:rFonts w:ascii="AmpleSoft" w:hAnsi="AmpleSoft"/>
              </w:rPr>
              <w:t>9</w:t>
            </w:r>
            <w:r w:rsidRPr="0001391B">
              <w:rPr>
                <w:rFonts w:ascii="AmpleSoft" w:hAnsi="AmpleSoft"/>
              </w:rPr>
              <w:t>9660-9020</w:t>
            </w:r>
            <w:r>
              <w:rPr>
                <w:rFonts w:ascii="AmpleSoft" w:hAnsi="AmpleSoft"/>
              </w:rPr>
              <w:t xml:space="preserve"> - </w:t>
            </w:r>
            <w:hyperlink r:id="rId12" w:history="1">
              <w:r w:rsidRPr="002D5B68">
                <w:rPr>
                  <w:rStyle w:val="Hyperlink"/>
                  <w:rFonts w:ascii="AmpleSoft" w:hAnsi="AmpleSoft"/>
                </w:rPr>
                <w:t>bruno@cashway.io</w:t>
              </w:r>
            </w:hyperlink>
            <w:r w:rsidR="00A52D44">
              <w:rPr>
                <w:rFonts w:ascii="AmpleSoft" w:hAnsi="AmpleSoft"/>
              </w:rPr>
              <w:t xml:space="preserve"> </w:t>
            </w:r>
          </w:p>
        </w:tc>
      </w:tr>
    </w:tbl>
    <w:p w14:paraId="52E98CD9" w14:textId="158A8FF3" w:rsidR="00450550" w:rsidRDefault="00450550" w:rsidP="00450550">
      <w:pPr>
        <w:pStyle w:val="Corpodetexto"/>
      </w:pPr>
    </w:p>
    <w:p w14:paraId="2F670E5C" w14:textId="66E0C9EF" w:rsidR="00A52D44" w:rsidRDefault="00A52D44" w:rsidP="00A52D4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A52D44">
        <w:rPr>
          <w:rFonts w:ascii="AmpleSoft Bold" w:eastAsia="Times New Roman" w:hAnsi="AmpleSoft Bold" w:cs="Times New Roman"/>
          <w:sz w:val="21"/>
          <w:szCs w:val="21"/>
          <w:lang w:eastAsia="pt-BR"/>
        </w:rPr>
        <w:t>De</w:t>
      </w: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claração do Desastre</w:t>
      </w:r>
    </w:p>
    <w:p w14:paraId="58AFBCB3" w14:textId="77777777" w:rsidR="00A52D44" w:rsidRPr="00A52D44" w:rsidRDefault="00A52D44" w:rsidP="00A52D44">
      <w:pPr>
        <w:pStyle w:val="PargrafodaLista"/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628CCF39" w14:textId="77777777" w:rsidR="00A52D44" w:rsidRDefault="00A52D44" w:rsidP="00A52D44">
      <w:pPr>
        <w:pStyle w:val="Corpodetexto"/>
        <w:rPr>
          <w:rFonts w:ascii="AmpleSoft" w:hAnsi="AmpleSoft"/>
        </w:rPr>
      </w:pPr>
      <w:r w:rsidRPr="00A52D44">
        <w:rPr>
          <w:rFonts w:ascii="AmpleSoft" w:hAnsi="AmpleSoft"/>
        </w:rPr>
        <w:t xml:space="preserve">Ao ocorrer quaisquer eventos que paralise algum processo essencial ao negécio, </w:t>
      </w:r>
      <w:r>
        <w:rPr>
          <w:rFonts w:ascii="AmpleSoft" w:hAnsi="AmpleSoft"/>
        </w:rPr>
        <w:t xml:space="preserve">o comitê deve avaliar </w:t>
      </w:r>
      <w:r w:rsidRPr="00A52D44">
        <w:rPr>
          <w:rFonts w:ascii="AmpleSoft" w:hAnsi="AmpleSoft"/>
        </w:rPr>
        <w:t xml:space="preserve">a </w:t>
      </w:r>
      <w:r>
        <w:rPr>
          <w:rFonts w:ascii="AmpleSoft" w:hAnsi="AmpleSoft"/>
        </w:rPr>
        <w:t>ocorrência</w:t>
      </w:r>
      <w:r w:rsidRPr="00A52D44">
        <w:rPr>
          <w:rFonts w:ascii="AmpleSoft" w:hAnsi="AmpleSoft"/>
        </w:rPr>
        <w:t xml:space="preserve"> e comunicar ao Diretor responsâvel. </w:t>
      </w:r>
    </w:p>
    <w:p w14:paraId="6A172E5E" w14:textId="77777777" w:rsidR="00A52D44" w:rsidRDefault="00A52D44" w:rsidP="00A52D44">
      <w:pPr>
        <w:pStyle w:val="Corpodetexto"/>
        <w:rPr>
          <w:rFonts w:ascii="AmpleSoft" w:hAnsi="AmpleSoft"/>
        </w:rPr>
      </w:pPr>
    </w:p>
    <w:p w14:paraId="0B897D0B" w14:textId="7E46CE65" w:rsidR="00A52D44" w:rsidRDefault="00A52D44" w:rsidP="00A52D44">
      <w:pPr>
        <w:pStyle w:val="Corpodetexto"/>
        <w:rPr>
          <w:rFonts w:ascii="AmpleSoft" w:hAnsi="AmpleSoft"/>
        </w:rPr>
      </w:pPr>
      <w:r w:rsidRPr="00A52D44">
        <w:rPr>
          <w:rFonts w:ascii="AmpleSoft" w:hAnsi="AmpleSoft"/>
        </w:rPr>
        <w:t xml:space="preserve">Com base nas informagoes recebidas e </w:t>
      </w:r>
      <w:r>
        <w:rPr>
          <w:rFonts w:ascii="AmpleSoft" w:hAnsi="AmpleSoft"/>
        </w:rPr>
        <w:t xml:space="preserve">avaliação </w:t>
      </w:r>
      <w:r w:rsidRPr="00A52D44">
        <w:rPr>
          <w:rFonts w:ascii="AmpleSoft" w:hAnsi="AmpleSoft"/>
        </w:rPr>
        <w:t>do grau de impacto, compete ao Diretor declarar ou nâo a contingéncia.</w:t>
      </w:r>
    </w:p>
    <w:p w14:paraId="7D68F5F8" w14:textId="77777777" w:rsidR="00A52D44" w:rsidRPr="00A52D44" w:rsidRDefault="00A52D44" w:rsidP="00A52D44">
      <w:pPr>
        <w:pStyle w:val="Corpodetexto"/>
        <w:rPr>
          <w:rFonts w:ascii="AmpleSoft" w:hAnsi="AmpleSoft"/>
        </w:rPr>
      </w:pPr>
    </w:p>
    <w:p w14:paraId="7FC122F5" w14:textId="7423FE15" w:rsidR="00A52D44" w:rsidRDefault="00A52D44" w:rsidP="00A52D44">
      <w:pPr>
        <w:pStyle w:val="Corpodetexto"/>
        <w:rPr>
          <w:rFonts w:ascii="AmpleSoft" w:hAnsi="AmpleSoft"/>
        </w:rPr>
      </w:pPr>
      <w:r w:rsidRPr="00A52D44">
        <w:rPr>
          <w:rFonts w:ascii="AmpleSoft" w:hAnsi="AmpleSoft"/>
        </w:rPr>
        <w:t>Em caso da auséncia do Diretor responsâvel assumir</w:t>
      </w:r>
      <w:r>
        <w:rPr>
          <w:rFonts w:ascii="AmpleSoft" w:hAnsi="AmpleSoft"/>
        </w:rPr>
        <w:t xml:space="preserve">a </w:t>
      </w:r>
      <w:r w:rsidRPr="00A52D44">
        <w:rPr>
          <w:rFonts w:ascii="AmpleSoft" w:hAnsi="AmpleSoft"/>
        </w:rPr>
        <w:t xml:space="preserve">interinamente o </w:t>
      </w:r>
      <w:r>
        <w:rPr>
          <w:rFonts w:ascii="AmpleSoft" w:hAnsi="AmpleSoft"/>
        </w:rPr>
        <w:t>Head of Support</w:t>
      </w:r>
      <w:r w:rsidRPr="00A52D44">
        <w:rPr>
          <w:rFonts w:ascii="AmpleSoft" w:hAnsi="AmpleSoft"/>
        </w:rPr>
        <w:t>.</w:t>
      </w:r>
    </w:p>
    <w:p w14:paraId="23D77234" w14:textId="1B44F110" w:rsidR="00A52D44" w:rsidRDefault="00A52D44" w:rsidP="00A52D44">
      <w:pPr>
        <w:pStyle w:val="Corpodetexto"/>
        <w:rPr>
          <w:rFonts w:ascii="AmpleSoft" w:hAnsi="AmpleSoft"/>
        </w:rPr>
      </w:pPr>
    </w:p>
    <w:p w14:paraId="201D8CF6" w14:textId="068389DF" w:rsidR="00A52D44" w:rsidRPr="00A52D44" w:rsidRDefault="00A52D44" w:rsidP="00A52D4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A52D44">
        <w:rPr>
          <w:rFonts w:ascii="AmpleSoft Bold" w:eastAsia="Times New Roman" w:hAnsi="AmpleSoft Bold" w:cs="Times New Roman"/>
          <w:sz w:val="21"/>
          <w:szCs w:val="21"/>
          <w:lang w:eastAsia="pt-BR"/>
        </w:rPr>
        <w:t>Suporte e Atendimento ao Cliente</w:t>
      </w:r>
    </w:p>
    <w:p w14:paraId="3EE0A0D2" w14:textId="021AB83A" w:rsidR="00A52D44" w:rsidRDefault="00A52D44" w:rsidP="00A52D44">
      <w:pPr>
        <w:pStyle w:val="Corpodetexto"/>
        <w:rPr>
          <w:rFonts w:ascii="AmpleSoft" w:hAnsi="AmpleSoft"/>
        </w:rPr>
      </w:pPr>
    </w:p>
    <w:p w14:paraId="561A2DF0" w14:textId="3B28E6CF" w:rsidR="00A52D44" w:rsidRDefault="00A52D44" w:rsidP="00A52D44">
      <w:pPr>
        <w:pStyle w:val="Corpodetexto"/>
        <w:rPr>
          <w:rFonts w:ascii="AmpleSoft" w:hAnsi="AmpleSoft"/>
        </w:rPr>
      </w:pPr>
      <w:r w:rsidRPr="00A52D44">
        <w:rPr>
          <w:rFonts w:ascii="AmpleSoft" w:hAnsi="AmpleSoft"/>
        </w:rPr>
        <w:t>Visando entregar qualidade, a C</w:t>
      </w:r>
      <w:r>
        <w:rPr>
          <w:rFonts w:ascii="AmpleSoft" w:hAnsi="AmpleSoft"/>
        </w:rPr>
        <w:t>ashWay</w:t>
      </w:r>
      <w:r w:rsidRPr="00A52D44">
        <w:rPr>
          <w:rFonts w:ascii="AmpleSoft" w:hAnsi="AmpleSoft"/>
        </w:rPr>
        <w:t xml:space="preserve"> adota como uma das suas principais missoes fornecer um atendimento eficaz ao cliente e resolver seus eventuais problemas.</w:t>
      </w:r>
    </w:p>
    <w:p w14:paraId="2B2B731C" w14:textId="3CEBBFD4" w:rsidR="00A52D44" w:rsidRDefault="00A52D44" w:rsidP="00A52D44">
      <w:pPr>
        <w:pStyle w:val="Corpodetexto"/>
        <w:rPr>
          <w:rFonts w:ascii="AmpleSoft" w:hAnsi="AmpleSoft"/>
        </w:rPr>
      </w:pPr>
    </w:p>
    <w:p w14:paraId="7D998D37" w14:textId="0B7400F6" w:rsidR="00A52D44" w:rsidRPr="00A52D44" w:rsidRDefault="00A52D44" w:rsidP="00A52D44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A52D44">
        <w:rPr>
          <w:rFonts w:ascii="AmpleSoft Bold" w:eastAsia="Times New Roman" w:hAnsi="AmpleSoft Bold" w:cs="Times New Roman"/>
          <w:sz w:val="21"/>
          <w:szCs w:val="21"/>
          <w:lang w:eastAsia="pt-BR"/>
        </w:rPr>
        <w:t>Procedimentos</w:t>
      </w:r>
    </w:p>
    <w:p w14:paraId="3B2B0CDF" w14:textId="0F202D55" w:rsidR="00A52D44" w:rsidRDefault="00A52D44" w:rsidP="00A52D44">
      <w:pPr>
        <w:pStyle w:val="Corpodetexto"/>
        <w:rPr>
          <w:rFonts w:ascii="AmpleSoft" w:hAnsi="AmpleSoft"/>
        </w:rPr>
      </w:pPr>
    </w:p>
    <w:p w14:paraId="4662465B" w14:textId="20715076" w:rsidR="00A52D44" w:rsidRDefault="00A52D44" w:rsidP="00A52D44">
      <w:pPr>
        <w:pStyle w:val="Corpodetexto"/>
        <w:spacing w:line="237" w:lineRule="auto"/>
        <w:ind w:right="178"/>
        <w:jc w:val="both"/>
        <w:rPr>
          <w:rFonts w:ascii="AmpleSoft" w:hAnsi="AmpleSoft"/>
        </w:rPr>
      </w:pPr>
      <w:r w:rsidRPr="00A52D44">
        <w:rPr>
          <w:rFonts w:ascii="AmpleSoft" w:hAnsi="AmpleSoft"/>
        </w:rPr>
        <w:t>Qualquer</w:t>
      </w:r>
      <w:r w:rsidRPr="00A52D44">
        <w:rPr>
          <w:rFonts w:ascii="AmpleSoft" w:hAnsi="AmpleSoft"/>
          <w:spacing w:val="2"/>
        </w:rPr>
        <w:t xml:space="preserve"> </w:t>
      </w:r>
      <w:r w:rsidRPr="00A52D44">
        <w:rPr>
          <w:rFonts w:ascii="AmpleSoft" w:hAnsi="AmpleSoft"/>
        </w:rPr>
        <w:t>colaborador</w:t>
      </w:r>
      <w:r w:rsidRPr="00A52D44">
        <w:rPr>
          <w:rFonts w:ascii="AmpleSoft" w:hAnsi="AmpleSoft"/>
          <w:spacing w:val="8"/>
        </w:rPr>
        <w:t xml:space="preserve"> </w:t>
      </w:r>
      <w:r w:rsidRPr="00A52D44">
        <w:rPr>
          <w:rFonts w:ascii="AmpleSoft" w:hAnsi="AmpleSoft"/>
        </w:rPr>
        <w:t>deverâ</w:t>
      </w:r>
      <w:r w:rsidRPr="00A52D44">
        <w:rPr>
          <w:rFonts w:ascii="AmpleSoft" w:hAnsi="AmpleSoft"/>
          <w:spacing w:val="-9"/>
        </w:rPr>
        <w:t xml:space="preserve"> </w:t>
      </w:r>
      <w:r w:rsidRPr="00A52D44">
        <w:rPr>
          <w:rFonts w:ascii="AmpleSoft" w:hAnsi="AmpleSoft"/>
        </w:rPr>
        <w:t>estar</w:t>
      </w:r>
      <w:r w:rsidRPr="00A52D44">
        <w:rPr>
          <w:rFonts w:ascii="AmpleSoft" w:hAnsi="AmpleSoft"/>
          <w:spacing w:val="-4"/>
        </w:rPr>
        <w:t xml:space="preserve"> </w:t>
      </w:r>
      <w:r w:rsidRPr="00A52D44">
        <w:rPr>
          <w:rFonts w:ascii="AmpleSoft" w:hAnsi="AmpleSoft"/>
        </w:rPr>
        <w:t>apto</w:t>
      </w:r>
      <w:r w:rsidRPr="00A52D44">
        <w:rPr>
          <w:rFonts w:ascii="AmpleSoft" w:hAnsi="AmpleSoft"/>
          <w:spacing w:val="-5"/>
        </w:rPr>
        <w:t xml:space="preserve"> </w:t>
      </w:r>
      <w:r w:rsidRPr="00A52D44">
        <w:rPr>
          <w:rFonts w:ascii="AmpleSoft" w:hAnsi="AmpleSoft"/>
        </w:rPr>
        <w:t>a</w:t>
      </w:r>
      <w:r w:rsidRPr="00A52D44">
        <w:rPr>
          <w:rFonts w:ascii="AmpleSoft" w:hAnsi="AmpleSoft"/>
          <w:spacing w:val="-14"/>
        </w:rPr>
        <w:t xml:space="preserve"> </w:t>
      </w:r>
      <w:r w:rsidRPr="00A52D44">
        <w:rPr>
          <w:rFonts w:ascii="AmpleSoft" w:hAnsi="AmpleSoft"/>
        </w:rPr>
        <w:t>identificar</w:t>
      </w:r>
      <w:r w:rsidRPr="00A52D44">
        <w:rPr>
          <w:rFonts w:ascii="AmpleSoft" w:hAnsi="AmpleSoft"/>
          <w:spacing w:val="-1"/>
        </w:rPr>
        <w:t xml:space="preserve"> </w:t>
      </w:r>
      <w:r w:rsidRPr="00A52D44">
        <w:rPr>
          <w:rFonts w:ascii="AmpleSoft" w:hAnsi="AmpleSoft"/>
        </w:rPr>
        <w:t>as</w:t>
      </w:r>
      <w:r w:rsidRPr="00A52D44">
        <w:rPr>
          <w:rFonts w:ascii="AmpleSoft" w:hAnsi="AmpleSoft"/>
          <w:spacing w:val="-10"/>
        </w:rPr>
        <w:t xml:space="preserve"> </w:t>
      </w:r>
      <w:r w:rsidRPr="00A52D44">
        <w:rPr>
          <w:rFonts w:ascii="AmpleSoft" w:hAnsi="AmpleSoft"/>
        </w:rPr>
        <w:t>ameagas</w:t>
      </w:r>
      <w:r w:rsidRPr="00A52D44">
        <w:rPr>
          <w:rFonts w:ascii="AmpleSoft" w:hAnsi="AmpleSoft"/>
          <w:spacing w:val="-6"/>
        </w:rPr>
        <w:t xml:space="preserve"> </w:t>
      </w:r>
      <w:r w:rsidRPr="00A52D44">
        <w:rPr>
          <w:rFonts w:ascii="AmpleSoft" w:hAnsi="AmpleSoft"/>
        </w:rPr>
        <w:t>que</w:t>
      </w:r>
      <w:r w:rsidRPr="00A52D44">
        <w:rPr>
          <w:rFonts w:ascii="AmpleSoft" w:hAnsi="AmpleSoft"/>
          <w:spacing w:val="-12"/>
        </w:rPr>
        <w:t xml:space="preserve"> </w:t>
      </w:r>
      <w:r w:rsidRPr="00A52D44">
        <w:rPr>
          <w:rFonts w:ascii="AmpleSoft" w:hAnsi="AmpleSoft"/>
        </w:rPr>
        <w:t>possam</w:t>
      </w:r>
      <w:r w:rsidRPr="00A52D44">
        <w:rPr>
          <w:rFonts w:ascii="AmpleSoft" w:hAnsi="AmpleSoft"/>
          <w:spacing w:val="-2"/>
        </w:rPr>
        <w:t xml:space="preserve"> </w:t>
      </w:r>
      <w:r w:rsidRPr="00A52D44">
        <w:rPr>
          <w:rFonts w:ascii="AmpleSoft" w:hAnsi="AmpleSoft"/>
        </w:rPr>
        <w:t>levar</w:t>
      </w:r>
      <w:r w:rsidRPr="00A52D44">
        <w:rPr>
          <w:rFonts w:ascii="AmpleSoft" w:hAnsi="AmpleSoft"/>
          <w:spacing w:val="-7"/>
        </w:rPr>
        <w:t xml:space="preserve"> </w:t>
      </w:r>
      <w:r w:rsidRPr="00A52D44">
        <w:rPr>
          <w:rFonts w:ascii="AmpleSoft" w:hAnsi="AmpleSoft"/>
        </w:rPr>
        <w:t>a paralisagâo dos negécios e comunicar imediatamente ao diretor de</w:t>
      </w:r>
      <w:r w:rsidRPr="00A52D44">
        <w:rPr>
          <w:rFonts w:ascii="AmpleSoft" w:hAnsi="AmpleSoft"/>
          <w:spacing w:val="1"/>
        </w:rPr>
        <w:t xml:space="preserve"> </w:t>
      </w:r>
      <w:r w:rsidRPr="00A52D44">
        <w:rPr>
          <w:rFonts w:ascii="AmpleSoft" w:hAnsi="AmpleSoft"/>
        </w:rPr>
        <w:t>Operagoes.</w:t>
      </w:r>
    </w:p>
    <w:p w14:paraId="36287531" w14:textId="4924A6BA" w:rsidR="00A52D44" w:rsidRDefault="00A52D44" w:rsidP="00A52D44">
      <w:pPr>
        <w:pStyle w:val="Corpodetexto"/>
        <w:spacing w:line="237" w:lineRule="auto"/>
        <w:ind w:right="178"/>
        <w:jc w:val="both"/>
        <w:rPr>
          <w:rFonts w:ascii="AmpleSoft" w:hAnsi="AmpleSoft"/>
        </w:rPr>
      </w:pPr>
    </w:p>
    <w:p w14:paraId="6B245853" w14:textId="1D601059" w:rsidR="002E24DB" w:rsidRPr="002E24DB" w:rsidRDefault="002E24DB" w:rsidP="002E24DB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lastRenderedPageBreak/>
        <w:t>Retorno à normalidade – reestabelecendo sistemas</w:t>
      </w:r>
    </w:p>
    <w:p w14:paraId="1E1D03D1" w14:textId="77777777" w:rsidR="00A52D44" w:rsidRPr="00A52D44" w:rsidRDefault="00A52D44" w:rsidP="00A52D44">
      <w:pPr>
        <w:pStyle w:val="Corpodetexto"/>
        <w:spacing w:line="237" w:lineRule="auto"/>
        <w:ind w:right="178"/>
        <w:jc w:val="both"/>
        <w:rPr>
          <w:rFonts w:ascii="AmpleSoft" w:hAnsi="AmpleSoft"/>
        </w:rPr>
      </w:pPr>
    </w:p>
    <w:p w14:paraId="4E17AFF0" w14:textId="56C4CB1C" w:rsidR="002E24DB" w:rsidRDefault="002E24DB" w:rsidP="002E24DB">
      <w:pPr>
        <w:pStyle w:val="Corpodetexto"/>
        <w:spacing w:line="242" w:lineRule="auto"/>
        <w:ind w:right="194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t xml:space="preserve">Cabe ao </w:t>
      </w:r>
      <w:r>
        <w:rPr>
          <w:rFonts w:ascii="AmpleSoft" w:hAnsi="AmpleSoft"/>
        </w:rPr>
        <w:t>Diretor de Tecnologia da Informação</w:t>
      </w:r>
      <w:r w:rsidRPr="002E24DB">
        <w:rPr>
          <w:rFonts w:ascii="AmpleSoft" w:hAnsi="AmpleSoft"/>
        </w:rPr>
        <w:t xml:space="preserve"> encerrar o </w:t>
      </w:r>
      <w:r>
        <w:rPr>
          <w:rFonts w:ascii="AmpleSoft" w:hAnsi="AmpleSoft"/>
        </w:rPr>
        <w:t>Plano de Continuidade de Negócios</w:t>
      </w:r>
      <w:r w:rsidRPr="002E24DB">
        <w:rPr>
          <w:rFonts w:ascii="AmpleSoft" w:hAnsi="AmpleSoft"/>
        </w:rPr>
        <w:t xml:space="preserve"> e comunicar aos Gestores envolvidos no processo.</w:t>
      </w:r>
      <w:r>
        <w:rPr>
          <w:rFonts w:ascii="AmpleSoft" w:hAnsi="AmpleSoft"/>
        </w:rPr>
        <w:t xml:space="preserve"> </w:t>
      </w:r>
    </w:p>
    <w:p w14:paraId="56B0C923" w14:textId="572126FE" w:rsidR="002E24DB" w:rsidRDefault="002E24DB" w:rsidP="002E24DB">
      <w:pPr>
        <w:pStyle w:val="Corpodetexto"/>
        <w:spacing w:line="242" w:lineRule="auto"/>
        <w:ind w:right="194"/>
        <w:jc w:val="both"/>
        <w:rPr>
          <w:rFonts w:ascii="AmpleSoft" w:hAnsi="AmpleSoft"/>
        </w:rPr>
      </w:pPr>
    </w:p>
    <w:p w14:paraId="0C8338ED" w14:textId="342F9C55" w:rsidR="002E24DB" w:rsidRPr="002E24DB" w:rsidRDefault="002E24DB" w:rsidP="002E24DB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Administração do Plano de Continuidade de Negócios</w:t>
      </w:r>
    </w:p>
    <w:p w14:paraId="2DE1D1F7" w14:textId="77777777" w:rsidR="002E24DB" w:rsidRPr="002E24DB" w:rsidRDefault="002E24DB" w:rsidP="002E24DB">
      <w:pPr>
        <w:pStyle w:val="Corpodetexto"/>
        <w:spacing w:line="242" w:lineRule="auto"/>
        <w:ind w:right="194"/>
        <w:jc w:val="both"/>
        <w:rPr>
          <w:rFonts w:ascii="AmpleSoft" w:hAnsi="AmpleSoft"/>
        </w:rPr>
      </w:pPr>
    </w:p>
    <w:p w14:paraId="48669B27" w14:textId="77777777" w:rsidR="002E24DB" w:rsidRDefault="002E24DB" w:rsidP="002E24DB">
      <w:pPr>
        <w:pStyle w:val="Corpodetexto"/>
        <w:ind w:right="176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t xml:space="preserve">A continuidade de negécios, assim como a recuperagâo de desastres é o resultado da execugâo e da </w:t>
      </w:r>
      <w:r>
        <w:rPr>
          <w:rFonts w:ascii="AmpleSoft" w:hAnsi="AmpleSoft"/>
        </w:rPr>
        <w:t>Manutenção</w:t>
      </w:r>
      <w:r w:rsidRPr="002E24DB">
        <w:rPr>
          <w:rFonts w:ascii="AmpleSoft" w:hAnsi="AmpleSoft"/>
        </w:rPr>
        <w:t xml:space="preserve"> de um</w:t>
      </w:r>
      <w:r w:rsidRPr="002E24DB">
        <w:rPr>
          <w:rFonts w:ascii="AmpleSoft" w:hAnsi="AmpleSoft"/>
          <w:spacing w:val="-50"/>
        </w:rPr>
        <w:t xml:space="preserve"> </w:t>
      </w:r>
      <w:r w:rsidRPr="002E24DB">
        <w:rPr>
          <w:rFonts w:ascii="AmpleSoft" w:hAnsi="AmpleSoft"/>
        </w:rPr>
        <w:t xml:space="preserve">processo continuo que envolve planejamento, </w:t>
      </w:r>
      <w:r>
        <w:rPr>
          <w:rFonts w:ascii="AmpleSoft" w:hAnsi="AmpleSoft"/>
        </w:rPr>
        <w:t>formalização</w:t>
      </w:r>
      <w:r w:rsidRPr="002E24DB">
        <w:rPr>
          <w:rFonts w:ascii="AmpleSoft" w:hAnsi="AmpleSoft"/>
        </w:rPr>
        <w:t xml:space="preserve">, </w:t>
      </w:r>
      <w:r>
        <w:rPr>
          <w:rFonts w:ascii="AmpleSoft" w:hAnsi="AmpleSoft"/>
        </w:rPr>
        <w:t>monitoramento</w:t>
      </w:r>
      <w:r w:rsidRPr="002E24DB">
        <w:rPr>
          <w:rFonts w:ascii="AmpleSoft" w:hAnsi="AmpleSoft"/>
        </w:rPr>
        <w:t xml:space="preserve"> e</w:t>
      </w:r>
      <w:r w:rsidRPr="002E24DB">
        <w:rPr>
          <w:rFonts w:ascii="AmpleSoft" w:hAnsi="AmpleSoft"/>
          <w:spacing w:val="63"/>
        </w:rPr>
        <w:t xml:space="preserve"> </w:t>
      </w:r>
      <w:r w:rsidRPr="002E24DB">
        <w:rPr>
          <w:rFonts w:ascii="AmpleSoft" w:hAnsi="AmpleSoft"/>
        </w:rPr>
        <w:t>melhorias</w:t>
      </w:r>
      <w:r>
        <w:rPr>
          <w:rFonts w:ascii="AmpleSoft" w:hAnsi="AmpleSoft"/>
        </w:rPr>
        <w:t xml:space="preserve"> continuas</w:t>
      </w:r>
      <w:r w:rsidRPr="002E24DB">
        <w:rPr>
          <w:rFonts w:ascii="AmpleSoft" w:hAnsi="AmpleSoft"/>
        </w:rPr>
        <w:t>.</w:t>
      </w:r>
      <w:r>
        <w:rPr>
          <w:rFonts w:ascii="AmpleSoft" w:hAnsi="AmpleSoft"/>
        </w:rPr>
        <w:t xml:space="preserve"> </w:t>
      </w:r>
      <w:r w:rsidRPr="002E24DB">
        <w:rPr>
          <w:rFonts w:ascii="AmpleSoft" w:hAnsi="AmpleSoft"/>
        </w:rPr>
        <w:t xml:space="preserve">O processo de Continuidade de Negécios é de responsabilidade do Comité de Seguranga de TI, que determina o ciclo e as etapas que deverâo ser executadas para que tanto os cenârios de risco e impacto sobre os negécios como as estruturas e estratégias que embasam o </w:t>
      </w:r>
      <w:r>
        <w:rPr>
          <w:rFonts w:ascii="AmpleSoft" w:hAnsi="AmpleSoft"/>
        </w:rPr>
        <w:t xml:space="preserve">Plano de Continuidade de Negócios </w:t>
      </w:r>
      <w:r w:rsidRPr="002E24DB">
        <w:rPr>
          <w:rFonts w:ascii="AmpleSoft" w:hAnsi="AmpleSoft"/>
        </w:rPr>
        <w:t xml:space="preserve">possam ser atualizadas refletindo o ambiente de negocios da </w:t>
      </w:r>
      <w:r>
        <w:rPr>
          <w:rFonts w:ascii="AmpleSoft" w:hAnsi="AmpleSoft"/>
        </w:rPr>
        <w:t>CashWay</w:t>
      </w:r>
      <w:r w:rsidRPr="002E24DB">
        <w:rPr>
          <w:rFonts w:ascii="AmpleSoft" w:hAnsi="AmpleSoft"/>
        </w:rPr>
        <w:t>.</w:t>
      </w:r>
      <w:r>
        <w:rPr>
          <w:rFonts w:ascii="AmpleSoft" w:hAnsi="AmpleSoft"/>
        </w:rPr>
        <w:t xml:space="preserve"> </w:t>
      </w:r>
    </w:p>
    <w:p w14:paraId="72CCF7B8" w14:textId="77777777" w:rsidR="002E24DB" w:rsidRDefault="002E24DB" w:rsidP="002E24DB">
      <w:pPr>
        <w:pStyle w:val="Corpodetexto"/>
        <w:ind w:right="176"/>
        <w:jc w:val="both"/>
        <w:rPr>
          <w:rFonts w:ascii="AmpleSoft" w:hAnsi="AmpleSoft"/>
        </w:rPr>
      </w:pPr>
    </w:p>
    <w:p w14:paraId="3594D0B4" w14:textId="57F5C7B9" w:rsidR="002E24DB" w:rsidRDefault="002E24DB" w:rsidP="002E24DB">
      <w:pPr>
        <w:pStyle w:val="Corpodetexto"/>
        <w:ind w:right="176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t xml:space="preserve">Para que a area de TI possa verificar o grau de atualizagâo do </w:t>
      </w:r>
      <w:r>
        <w:rPr>
          <w:rFonts w:ascii="AmpleSoft" w:hAnsi="AmpleSoft"/>
        </w:rPr>
        <w:t>Plano de Continuidade de Negócios</w:t>
      </w:r>
      <w:r w:rsidRPr="002E24DB">
        <w:rPr>
          <w:rFonts w:ascii="AmpleSoft" w:hAnsi="AmpleSoft"/>
        </w:rPr>
        <w:t xml:space="preserve"> e decidir quanto ao momento em que o processo de continuidade de negécios serâ atualizado, os processos de planejamento de negocios e tecnologico, gerenciamento de </w:t>
      </w:r>
      <w:r>
        <w:rPr>
          <w:rFonts w:ascii="AmpleSoft" w:hAnsi="AmpleSoft"/>
        </w:rPr>
        <w:t>mudanças</w:t>
      </w:r>
      <w:r w:rsidRPr="002E24DB">
        <w:rPr>
          <w:rFonts w:ascii="AmpleSoft" w:hAnsi="AmpleSoft"/>
        </w:rPr>
        <w:t xml:space="preserve">, gerenciamento de riscos, tratamento de problemas e de incidentes devem prever a </w:t>
      </w:r>
      <w:r>
        <w:rPr>
          <w:rFonts w:ascii="AmpleSoft" w:hAnsi="AmpleSoft"/>
        </w:rPr>
        <w:t>participação</w:t>
      </w:r>
      <w:r w:rsidRPr="002E24DB">
        <w:rPr>
          <w:rFonts w:ascii="AmpleSoft" w:hAnsi="AmpleSoft"/>
        </w:rPr>
        <w:t xml:space="preserve"> desta area nas decisoes relevantes destes processos.</w:t>
      </w:r>
    </w:p>
    <w:p w14:paraId="0AFBDD4D" w14:textId="7B658552" w:rsidR="002E24DB" w:rsidRDefault="002E24DB" w:rsidP="002E24DB">
      <w:pPr>
        <w:pStyle w:val="Corpodetexto"/>
        <w:ind w:right="176"/>
        <w:jc w:val="both"/>
        <w:rPr>
          <w:rFonts w:ascii="AmpleSoft" w:hAnsi="AmpleSoft"/>
        </w:rPr>
      </w:pPr>
    </w:p>
    <w:p w14:paraId="1385E0AE" w14:textId="3D70E13B" w:rsidR="002E24DB" w:rsidRDefault="002E24DB" w:rsidP="002E24DB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2E24DB">
        <w:rPr>
          <w:rFonts w:ascii="AmpleSoft Bold" w:eastAsia="Times New Roman" w:hAnsi="AmpleSoft Bold" w:cs="Times New Roman"/>
          <w:sz w:val="21"/>
          <w:szCs w:val="21"/>
          <w:lang w:eastAsia="pt-BR"/>
        </w:rPr>
        <w:t>Treinamento</w:t>
      </w:r>
    </w:p>
    <w:p w14:paraId="2E7D6356" w14:textId="00341689" w:rsidR="002E24DB" w:rsidRDefault="002E24DB" w:rsidP="002E24DB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2E6D61C0" w14:textId="0E28465D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  <w:r w:rsidRPr="002E24DB">
        <w:rPr>
          <w:rFonts w:ascii="AmpleSoft" w:eastAsia="Times New Roman" w:hAnsi="AmpleSoft" w:cs="Times New Roman"/>
          <w:lang w:eastAsia="pt-BR"/>
        </w:rPr>
        <w:t>Um dos fatores primordiais para o funcionamento deste plano são o conhecimento e a familiaridade das pessoas e demais envolvidos na execução das atividades de continuidade de negócios e recuperação de desastres com as estratégias e recursos definidos no planejamento.</w:t>
      </w:r>
    </w:p>
    <w:p w14:paraId="002B2402" w14:textId="77777777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</w:p>
    <w:p w14:paraId="354BDE9D" w14:textId="5D2BC992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  <w:r w:rsidRPr="002E24DB">
        <w:rPr>
          <w:rFonts w:ascii="AmpleSoft" w:eastAsia="Times New Roman" w:hAnsi="AmpleSoft" w:cs="Times New Roman"/>
          <w:lang w:eastAsia="pt-BR"/>
        </w:rPr>
        <w:t xml:space="preserve">Para que seja possível esta familiaridade e conhecimento do plano, conferindo-lhe credibilidade, a equipe da CashWay definiu que serão realizadas anualmente </w:t>
      </w:r>
      <w:r>
        <w:rPr>
          <w:rFonts w:ascii="AmpleSoft" w:eastAsia="Times New Roman" w:hAnsi="AmpleSoft" w:cs="Times New Roman"/>
          <w:lang w:eastAsia="pt-BR"/>
        </w:rPr>
        <w:t>sessões</w:t>
      </w:r>
      <w:r w:rsidRPr="002E24DB">
        <w:rPr>
          <w:rFonts w:ascii="AmpleSoft" w:eastAsia="Times New Roman" w:hAnsi="AmpleSoft" w:cs="Times New Roman"/>
          <w:lang w:eastAsia="pt-BR"/>
        </w:rPr>
        <w:t xml:space="preserve"> de divulgação a todos os colaboradores e envolvidos no planejamento de continuidade de negócios.</w:t>
      </w:r>
    </w:p>
    <w:p w14:paraId="7E343932" w14:textId="77777777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</w:p>
    <w:p w14:paraId="3AA7FB09" w14:textId="5AE02DFA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  <w:r w:rsidRPr="002E24DB">
        <w:rPr>
          <w:rFonts w:ascii="AmpleSoft" w:eastAsia="Times New Roman" w:hAnsi="AmpleSoft" w:cs="Times New Roman"/>
          <w:lang w:eastAsia="pt-BR"/>
        </w:rPr>
        <w:t>Estas sessões serão organizadas pela area de Segurança da Informação e Compliance em conjunto com a área de Administrativa/Financeira com o objetivo de manter os colaboradores atualizados sobre os conceitos de continuidade adotados, os objetivos pretendidos com o planejamento e sobre o funcionamento da estratégia de recuperação de desastres e continuidade de negócios.</w:t>
      </w:r>
    </w:p>
    <w:p w14:paraId="3D5CFF25" w14:textId="77777777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</w:p>
    <w:p w14:paraId="5956657B" w14:textId="61E8914F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lang w:eastAsia="pt-BR"/>
        </w:rPr>
      </w:pPr>
      <w:r w:rsidRPr="002E24DB">
        <w:rPr>
          <w:rFonts w:ascii="AmpleSoft" w:eastAsia="Times New Roman" w:hAnsi="AmpleSoft" w:cs="Times New Roman"/>
          <w:lang w:eastAsia="pt-BR"/>
        </w:rPr>
        <w:t>Para que este conhecimento seja preservado, os colaboradores admitidos e os transferidos para funções de negócios críticas, principalmente aqueles que pertencem â equipe de contigência, deverâo ser instruídos das suas respectivas responsabilidades no plano.</w:t>
      </w:r>
    </w:p>
    <w:p w14:paraId="721A1FC4" w14:textId="77777777" w:rsidR="002E24DB" w:rsidRPr="002E24DB" w:rsidRDefault="002E24DB" w:rsidP="002E24DB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32A8A03" w14:textId="62AC4B55" w:rsidR="002E24DB" w:rsidRPr="002E24DB" w:rsidRDefault="002E24DB" w:rsidP="002E24DB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2E24DB">
        <w:rPr>
          <w:rFonts w:ascii="AmpleSoft Bold" w:eastAsia="Times New Roman" w:hAnsi="AmpleSoft Bold" w:cs="Times New Roman"/>
          <w:sz w:val="21"/>
          <w:szCs w:val="21"/>
          <w:lang w:eastAsia="pt-BR"/>
        </w:rPr>
        <w:t>Testes</w:t>
      </w:r>
    </w:p>
    <w:p w14:paraId="1DEB7ABA" w14:textId="252B7812" w:rsidR="002E24DB" w:rsidRDefault="002E24DB" w:rsidP="008F3293">
      <w:pPr>
        <w:pStyle w:val="Corpodetexto"/>
        <w:spacing w:before="246"/>
        <w:ind w:right="182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t xml:space="preserve">Os testes tém por objetivo assegurar a eficiéncia e a efetividade do </w:t>
      </w:r>
      <w:r>
        <w:rPr>
          <w:rFonts w:ascii="AmpleSoft" w:hAnsi="AmpleSoft"/>
        </w:rPr>
        <w:t xml:space="preserve">Plano de Continuidade de Negócios </w:t>
      </w:r>
      <w:r w:rsidRPr="002E24DB">
        <w:rPr>
          <w:rFonts w:ascii="AmpleSoft" w:hAnsi="AmpleSoft"/>
        </w:rPr>
        <w:t>e deverâo ser planejados e executados com periodicidade minima anual a partir da data da sua implantagâo.</w:t>
      </w:r>
      <w:r>
        <w:rPr>
          <w:rFonts w:ascii="AmpleSoft" w:hAnsi="AmpleSoft"/>
        </w:rPr>
        <w:t xml:space="preserve"> </w:t>
      </w:r>
    </w:p>
    <w:p w14:paraId="27AA8D78" w14:textId="77777777" w:rsidR="002E24DB" w:rsidRDefault="002E24DB" w:rsidP="008F3293">
      <w:pPr>
        <w:pStyle w:val="Corpodetexto"/>
        <w:spacing w:before="4" w:line="237" w:lineRule="auto"/>
        <w:ind w:right="183"/>
        <w:jc w:val="both"/>
        <w:rPr>
          <w:rFonts w:ascii="AmpleSoft" w:hAnsi="AmpleSoft"/>
        </w:rPr>
      </w:pPr>
    </w:p>
    <w:p w14:paraId="6DD001AB" w14:textId="44CDD67F" w:rsidR="002E24DB" w:rsidRPr="002E24DB" w:rsidRDefault="002E24DB" w:rsidP="008F3293">
      <w:pPr>
        <w:pStyle w:val="Corpodetexto"/>
        <w:spacing w:before="4" w:line="237" w:lineRule="auto"/>
        <w:ind w:right="183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t>A responsabilidade pelo planejamento e organizagâo dos testes, assim como pela definigâo</w:t>
      </w:r>
      <w:r w:rsidRPr="002E24DB">
        <w:rPr>
          <w:rFonts w:ascii="AmpleSoft" w:hAnsi="AmpleSoft"/>
          <w:spacing w:val="-11"/>
        </w:rPr>
        <w:t xml:space="preserve"> </w:t>
      </w:r>
      <w:r w:rsidRPr="002E24DB">
        <w:rPr>
          <w:rFonts w:ascii="AmpleSoft" w:hAnsi="AmpleSoft"/>
        </w:rPr>
        <w:t>dos</w:t>
      </w:r>
      <w:r w:rsidRPr="002E24DB">
        <w:rPr>
          <w:rFonts w:ascii="AmpleSoft" w:hAnsi="AmpleSoft"/>
          <w:spacing w:val="-19"/>
        </w:rPr>
        <w:t xml:space="preserve"> </w:t>
      </w:r>
      <w:r w:rsidRPr="002E24DB">
        <w:rPr>
          <w:rFonts w:ascii="AmpleSoft" w:hAnsi="AmpleSoft"/>
        </w:rPr>
        <w:t>cenârios</w:t>
      </w:r>
      <w:r w:rsidRPr="002E24DB">
        <w:rPr>
          <w:rFonts w:ascii="AmpleSoft" w:hAnsi="AmpleSoft"/>
          <w:spacing w:val="-18"/>
        </w:rPr>
        <w:t xml:space="preserve"> </w:t>
      </w:r>
      <w:r w:rsidRPr="002E24DB">
        <w:rPr>
          <w:rFonts w:ascii="AmpleSoft" w:hAnsi="AmpleSoft"/>
        </w:rPr>
        <w:t>a</w:t>
      </w:r>
      <w:r w:rsidRPr="002E24DB">
        <w:rPr>
          <w:rFonts w:ascii="AmpleSoft" w:hAnsi="AmpleSoft"/>
          <w:spacing w:val="-27"/>
        </w:rPr>
        <w:t xml:space="preserve"> </w:t>
      </w:r>
      <w:r w:rsidRPr="002E24DB">
        <w:rPr>
          <w:rFonts w:ascii="AmpleSoft" w:hAnsi="AmpleSoft"/>
        </w:rPr>
        <w:t>serem</w:t>
      </w:r>
      <w:r w:rsidRPr="002E24DB">
        <w:rPr>
          <w:rFonts w:ascii="AmpleSoft" w:hAnsi="AmpleSoft"/>
          <w:spacing w:val="-19"/>
        </w:rPr>
        <w:t xml:space="preserve"> </w:t>
      </w:r>
      <w:r w:rsidRPr="002E24DB">
        <w:rPr>
          <w:rFonts w:ascii="AmpleSoft" w:hAnsi="AmpleSoft"/>
        </w:rPr>
        <w:t>contemplados</w:t>
      </w:r>
      <w:r w:rsidRPr="002E24DB">
        <w:rPr>
          <w:rFonts w:ascii="AmpleSoft" w:hAnsi="AmpleSoft"/>
          <w:spacing w:val="-4"/>
        </w:rPr>
        <w:t xml:space="preserve"> </w:t>
      </w:r>
      <w:r w:rsidRPr="002E24DB">
        <w:rPr>
          <w:rFonts w:ascii="AmpleSoft" w:hAnsi="AmpleSoft"/>
        </w:rPr>
        <w:t>é</w:t>
      </w:r>
      <w:r w:rsidRPr="002E24DB">
        <w:rPr>
          <w:rFonts w:ascii="AmpleSoft" w:hAnsi="AmpleSoft"/>
          <w:spacing w:val="-28"/>
        </w:rPr>
        <w:t xml:space="preserve"> </w:t>
      </w:r>
      <w:r w:rsidRPr="002E24DB">
        <w:rPr>
          <w:rFonts w:ascii="AmpleSoft" w:hAnsi="AmpleSoft"/>
        </w:rPr>
        <w:t>da</w:t>
      </w:r>
      <w:r w:rsidRPr="002E24DB">
        <w:rPr>
          <w:rFonts w:ascii="AmpleSoft" w:hAnsi="AmpleSoft"/>
          <w:spacing w:val="-21"/>
        </w:rPr>
        <w:t xml:space="preserve"> </w:t>
      </w:r>
      <w:r w:rsidRPr="002E24DB">
        <w:rPr>
          <w:rFonts w:ascii="AmpleSoft" w:hAnsi="AmpleSoft"/>
        </w:rPr>
        <w:t>area</w:t>
      </w:r>
      <w:r w:rsidRPr="002E24DB">
        <w:rPr>
          <w:rFonts w:ascii="AmpleSoft" w:hAnsi="AmpleSoft"/>
          <w:spacing w:val="-18"/>
        </w:rPr>
        <w:t xml:space="preserve"> </w:t>
      </w:r>
      <w:r w:rsidRPr="002E24DB">
        <w:rPr>
          <w:rFonts w:ascii="AmpleSoft" w:hAnsi="AmpleSoft"/>
        </w:rPr>
        <w:t>de</w:t>
      </w:r>
      <w:r w:rsidRPr="002E24DB">
        <w:rPr>
          <w:rFonts w:ascii="AmpleSoft" w:hAnsi="AmpleSoft"/>
          <w:spacing w:val="-23"/>
        </w:rPr>
        <w:t xml:space="preserve"> </w:t>
      </w:r>
      <w:r w:rsidRPr="002E24DB">
        <w:rPr>
          <w:rFonts w:ascii="AmpleSoft" w:hAnsi="AmpleSoft"/>
        </w:rPr>
        <w:t>Tecnologia</w:t>
      </w:r>
      <w:r w:rsidRPr="002E24DB">
        <w:rPr>
          <w:rFonts w:ascii="AmpleSoft" w:hAnsi="AmpleSoft"/>
          <w:spacing w:val="-8"/>
        </w:rPr>
        <w:t xml:space="preserve"> </w:t>
      </w:r>
      <w:r w:rsidRPr="002E24DB">
        <w:rPr>
          <w:rFonts w:ascii="AmpleSoft" w:hAnsi="AmpleSoft"/>
        </w:rPr>
        <w:t>da</w:t>
      </w:r>
      <w:r w:rsidRPr="002E24DB">
        <w:rPr>
          <w:rFonts w:ascii="AmpleSoft" w:hAnsi="AmpleSoft"/>
          <w:spacing w:val="-20"/>
        </w:rPr>
        <w:t xml:space="preserve"> </w:t>
      </w:r>
      <w:r w:rsidRPr="002E24DB">
        <w:rPr>
          <w:rFonts w:ascii="AmpleSoft" w:hAnsi="AmpleSoft"/>
        </w:rPr>
        <w:t>Informagâo.</w:t>
      </w:r>
    </w:p>
    <w:p w14:paraId="75C7A75F" w14:textId="55020B6F" w:rsidR="002E24DB" w:rsidRDefault="002E24DB" w:rsidP="008F3293">
      <w:pPr>
        <w:pStyle w:val="Corpodetexto"/>
        <w:spacing w:before="92"/>
        <w:ind w:right="182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lastRenderedPageBreak/>
        <w:t>Os</w:t>
      </w:r>
      <w:r w:rsidRPr="002E24DB">
        <w:rPr>
          <w:rFonts w:ascii="AmpleSoft" w:hAnsi="AmpleSoft"/>
          <w:spacing w:val="-15"/>
        </w:rPr>
        <w:t xml:space="preserve"> </w:t>
      </w:r>
      <w:r w:rsidRPr="002E24DB">
        <w:rPr>
          <w:rFonts w:ascii="AmpleSoft" w:hAnsi="AmpleSoft"/>
        </w:rPr>
        <w:t>cenârios</w:t>
      </w:r>
      <w:r w:rsidRPr="002E24DB">
        <w:rPr>
          <w:rFonts w:ascii="AmpleSoft" w:hAnsi="AmpleSoft"/>
          <w:spacing w:val="-10"/>
        </w:rPr>
        <w:t xml:space="preserve"> </w:t>
      </w:r>
      <w:r w:rsidRPr="002E24DB">
        <w:rPr>
          <w:rFonts w:ascii="AmpleSoft" w:hAnsi="AmpleSoft"/>
        </w:rPr>
        <w:t>deverâo</w:t>
      </w:r>
      <w:r w:rsidRPr="002E24DB">
        <w:rPr>
          <w:rFonts w:ascii="AmpleSoft" w:hAnsi="AmpleSoft"/>
          <w:spacing w:val="-3"/>
        </w:rPr>
        <w:t xml:space="preserve"> </w:t>
      </w:r>
      <w:r w:rsidRPr="002E24DB">
        <w:rPr>
          <w:rFonts w:ascii="AmpleSoft" w:hAnsi="AmpleSoft"/>
        </w:rPr>
        <w:t>ser</w:t>
      </w:r>
      <w:r w:rsidRPr="002E24DB">
        <w:rPr>
          <w:rFonts w:ascii="AmpleSoft" w:hAnsi="AmpleSoft"/>
          <w:spacing w:val="-13"/>
        </w:rPr>
        <w:t xml:space="preserve"> </w:t>
      </w:r>
      <w:r w:rsidRPr="002E24DB">
        <w:rPr>
          <w:rFonts w:ascii="AmpleSoft" w:hAnsi="AmpleSoft"/>
        </w:rPr>
        <w:t>definidos</w:t>
      </w:r>
      <w:r w:rsidRPr="002E24DB">
        <w:rPr>
          <w:rFonts w:ascii="AmpleSoft" w:hAnsi="AmpleSoft"/>
          <w:spacing w:val="-9"/>
        </w:rPr>
        <w:t xml:space="preserve"> </w:t>
      </w:r>
      <w:r w:rsidRPr="002E24DB">
        <w:rPr>
          <w:rFonts w:ascii="AmpleSoft" w:hAnsi="AmpleSoft"/>
        </w:rPr>
        <w:t>e</w:t>
      </w:r>
      <w:r w:rsidRPr="002E24DB">
        <w:rPr>
          <w:rFonts w:ascii="AmpleSoft" w:hAnsi="AmpleSoft"/>
          <w:spacing w:val="-19"/>
        </w:rPr>
        <w:t xml:space="preserve"> </w:t>
      </w:r>
      <w:r w:rsidRPr="002E24DB">
        <w:rPr>
          <w:rFonts w:ascii="AmpleSoft" w:hAnsi="AmpleSoft"/>
        </w:rPr>
        <w:t>registrados</w:t>
      </w:r>
      <w:r w:rsidRPr="002E24DB">
        <w:rPr>
          <w:rFonts w:ascii="AmpleSoft" w:hAnsi="AmpleSoft"/>
          <w:spacing w:val="-3"/>
        </w:rPr>
        <w:t xml:space="preserve"> </w:t>
      </w:r>
      <w:r w:rsidRPr="002E24DB">
        <w:rPr>
          <w:rFonts w:ascii="AmpleSoft" w:hAnsi="AmpleSoft"/>
        </w:rPr>
        <w:t>em</w:t>
      </w:r>
      <w:r w:rsidRPr="002E24DB">
        <w:rPr>
          <w:rFonts w:ascii="AmpleSoft" w:hAnsi="AmpleSoft"/>
          <w:spacing w:val="-15"/>
        </w:rPr>
        <w:t xml:space="preserve"> </w:t>
      </w:r>
      <w:r w:rsidRPr="002E24DB">
        <w:rPr>
          <w:rFonts w:ascii="AmpleSoft" w:hAnsi="AmpleSoft"/>
        </w:rPr>
        <w:t>um</w:t>
      </w:r>
      <w:r w:rsidRPr="002E24DB">
        <w:rPr>
          <w:rFonts w:ascii="AmpleSoft" w:hAnsi="AmpleSoft"/>
          <w:spacing w:val="-16"/>
        </w:rPr>
        <w:t xml:space="preserve"> </w:t>
      </w:r>
      <w:r w:rsidRPr="002E24DB">
        <w:rPr>
          <w:rFonts w:ascii="AmpleSoft" w:hAnsi="AmpleSoft"/>
        </w:rPr>
        <w:t>documento</w:t>
      </w:r>
      <w:r w:rsidRPr="002E24DB">
        <w:rPr>
          <w:rFonts w:ascii="AmpleSoft" w:hAnsi="AmpleSoft"/>
          <w:spacing w:val="4"/>
        </w:rPr>
        <w:t xml:space="preserve"> </w:t>
      </w:r>
      <w:r w:rsidRPr="002E24DB">
        <w:rPr>
          <w:rFonts w:ascii="AmpleSoft" w:hAnsi="AmpleSoft"/>
        </w:rPr>
        <w:t>formal</w:t>
      </w:r>
      <w:r w:rsidRPr="002E24DB">
        <w:rPr>
          <w:rFonts w:ascii="AmpleSoft" w:hAnsi="AmpleSoft"/>
          <w:spacing w:val="-14"/>
        </w:rPr>
        <w:t xml:space="preserve"> </w:t>
      </w:r>
      <w:r w:rsidRPr="002E24DB">
        <w:rPr>
          <w:rFonts w:ascii="AmpleSoft" w:hAnsi="AmpleSoft"/>
        </w:rPr>
        <w:t>que</w:t>
      </w:r>
      <w:r w:rsidRPr="002E24DB">
        <w:rPr>
          <w:rFonts w:ascii="AmpleSoft" w:hAnsi="AmpleSoft"/>
          <w:spacing w:val="-16"/>
        </w:rPr>
        <w:t xml:space="preserve"> </w:t>
      </w:r>
      <w:r w:rsidRPr="002E24DB">
        <w:rPr>
          <w:rFonts w:ascii="AmpleSoft" w:hAnsi="AmpleSoft"/>
        </w:rPr>
        <w:t>deverâ ser</w:t>
      </w:r>
      <w:r w:rsidRPr="002E24DB">
        <w:rPr>
          <w:rFonts w:ascii="AmpleSoft" w:hAnsi="AmpleSoft"/>
          <w:spacing w:val="-20"/>
        </w:rPr>
        <w:t xml:space="preserve"> </w:t>
      </w:r>
      <w:r w:rsidRPr="002E24DB">
        <w:rPr>
          <w:rFonts w:ascii="AmpleSoft" w:hAnsi="AmpleSoft"/>
        </w:rPr>
        <w:t>aprovado</w:t>
      </w:r>
      <w:r w:rsidRPr="002E24DB">
        <w:rPr>
          <w:rFonts w:ascii="AmpleSoft" w:hAnsi="AmpleSoft"/>
          <w:spacing w:val="-10"/>
        </w:rPr>
        <w:t xml:space="preserve"> </w:t>
      </w:r>
      <w:r w:rsidRPr="002E24DB">
        <w:rPr>
          <w:rFonts w:ascii="AmpleSoft" w:hAnsi="AmpleSoft"/>
        </w:rPr>
        <w:t>pela</w:t>
      </w:r>
      <w:r w:rsidRPr="002E24DB">
        <w:rPr>
          <w:rFonts w:ascii="AmpleSoft" w:hAnsi="AmpleSoft"/>
          <w:spacing w:val="-15"/>
        </w:rPr>
        <w:t xml:space="preserve"> </w:t>
      </w:r>
      <w:r w:rsidRPr="002E24DB">
        <w:rPr>
          <w:rFonts w:ascii="AmpleSoft" w:hAnsi="AmpleSoft"/>
        </w:rPr>
        <w:t>alta</w:t>
      </w:r>
      <w:r w:rsidRPr="002E24DB">
        <w:rPr>
          <w:rFonts w:ascii="AmpleSoft" w:hAnsi="AmpleSoft"/>
          <w:spacing w:val="-16"/>
        </w:rPr>
        <w:t xml:space="preserve"> </w:t>
      </w:r>
      <w:r w:rsidRPr="002E24DB">
        <w:rPr>
          <w:rFonts w:ascii="AmpleSoft" w:hAnsi="AmpleSoft"/>
        </w:rPr>
        <w:t>administragâo,</w:t>
      </w:r>
      <w:r w:rsidRPr="002E24DB">
        <w:rPr>
          <w:rFonts w:ascii="AmpleSoft" w:hAnsi="AmpleSoft"/>
          <w:spacing w:val="-21"/>
        </w:rPr>
        <w:t xml:space="preserve"> </w:t>
      </w:r>
      <w:r w:rsidRPr="002E24DB">
        <w:rPr>
          <w:rFonts w:ascii="AmpleSoft" w:hAnsi="AmpleSoft"/>
        </w:rPr>
        <w:t>que</w:t>
      </w:r>
      <w:r w:rsidRPr="002E24DB">
        <w:rPr>
          <w:rFonts w:ascii="AmpleSoft" w:hAnsi="AmpleSoft"/>
          <w:spacing w:val="-20"/>
        </w:rPr>
        <w:t xml:space="preserve"> </w:t>
      </w:r>
      <w:r w:rsidRPr="002E24DB">
        <w:rPr>
          <w:rFonts w:ascii="AmpleSoft" w:hAnsi="AmpleSoft"/>
        </w:rPr>
        <w:t>dever</w:t>
      </w:r>
      <w:r w:rsidRPr="002E24DB">
        <w:rPr>
          <w:rFonts w:ascii="AmpleSoft" w:hAnsi="AmpleSoft"/>
          <w:spacing w:val="-8"/>
        </w:rPr>
        <w:t xml:space="preserve"> </w:t>
      </w:r>
      <w:r w:rsidRPr="002E24DB">
        <w:rPr>
          <w:rFonts w:ascii="AmpleSoft" w:hAnsi="AmpleSoft"/>
        </w:rPr>
        <w:t>ser</w:t>
      </w:r>
      <w:r w:rsidRPr="002E24DB">
        <w:rPr>
          <w:rFonts w:ascii="AmpleSoft" w:hAnsi="AmpleSoft"/>
          <w:spacing w:val="-14"/>
        </w:rPr>
        <w:t xml:space="preserve"> </w:t>
      </w:r>
      <w:r w:rsidRPr="002E24DB">
        <w:rPr>
          <w:rFonts w:ascii="AmpleSoft" w:hAnsi="AmpleSoft"/>
        </w:rPr>
        <w:t>arquivado</w:t>
      </w:r>
      <w:r w:rsidRPr="002E24DB">
        <w:rPr>
          <w:rFonts w:ascii="AmpleSoft" w:hAnsi="AmpleSoft"/>
          <w:spacing w:val="-14"/>
        </w:rPr>
        <w:t xml:space="preserve"> </w:t>
      </w:r>
      <w:r w:rsidRPr="002E24DB">
        <w:rPr>
          <w:rFonts w:ascii="AmpleSoft" w:hAnsi="AmpleSoft"/>
        </w:rPr>
        <w:t>por</w:t>
      </w:r>
      <w:r w:rsidRPr="002E24DB">
        <w:rPr>
          <w:rFonts w:ascii="AmpleSoft" w:hAnsi="AmpleSoft"/>
          <w:spacing w:val="-16"/>
        </w:rPr>
        <w:t xml:space="preserve"> </w:t>
      </w:r>
      <w:r w:rsidRPr="002E24DB">
        <w:rPr>
          <w:rFonts w:ascii="AmpleSoft" w:hAnsi="AmpleSoft"/>
        </w:rPr>
        <w:t>um</w:t>
      </w:r>
      <w:r w:rsidRPr="002E24DB">
        <w:rPr>
          <w:rFonts w:ascii="AmpleSoft" w:hAnsi="AmpleSoft"/>
          <w:spacing w:val="-20"/>
        </w:rPr>
        <w:t xml:space="preserve"> </w:t>
      </w:r>
      <w:r w:rsidRPr="002E24DB">
        <w:rPr>
          <w:rFonts w:ascii="AmpleSoft" w:hAnsi="AmpleSoft"/>
        </w:rPr>
        <w:t>perfodo</w:t>
      </w:r>
      <w:r w:rsidRPr="002E24DB">
        <w:rPr>
          <w:rFonts w:ascii="AmpleSoft" w:hAnsi="AmpleSoft"/>
          <w:spacing w:val="-14"/>
        </w:rPr>
        <w:t xml:space="preserve"> </w:t>
      </w:r>
      <w:r w:rsidRPr="002E24DB">
        <w:rPr>
          <w:rFonts w:ascii="AmpleSoft" w:hAnsi="AmpleSoft"/>
        </w:rPr>
        <w:t>minimo de 5 (cinco)</w:t>
      </w:r>
      <w:r w:rsidRPr="002E24DB">
        <w:rPr>
          <w:rFonts w:ascii="AmpleSoft" w:hAnsi="AmpleSoft"/>
          <w:spacing w:val="29"/>
        </w:rPr>
        <w:t xml:space="preserve"> </w:t>
      </w:r>
      <w:r w:rsidRPr="002E24DB">
        <w:rPr>
          <w:rFonts w:ascii="AmpleSoft" w:hAnsi="AmpleSoft"/>
        </w:rPr>
        <w:t>anos.</w:t>
      </w:r>
    </w:p>
    <w:p w14:paraId="4A7D8F2B" w14:textId="77777777" w:rsidR="002E24DB" w:rsidRPr="002E24DB" w:rsidRDefault="002E24DB" w:rsidP="008F3293">
      <w:pPr>
        <w:pStyle w:val="Corpodetexto"/>
        <w:spacing w:before="92"/>
        <w:ind w:right="182"/>
        <w:jc w:val="both"/>
        <w:rPr>
          <w:rFonts w:ascii="AmpleSoft" w:hAnsi="AmpleSoft"/>
        </w:rPr>
      </w:pPr>
    </w:p>
    <w:p w14:paraId="28671461" w14:textId="15858E47" w:rsidR="001D5AFD" w:rsidRDefault="002E24DB" w:rsidP="008F3293">
      <w:pPr>
        <w:pStyle w:val="Corpodetexto"/>
        <w:jc w:val="both"/>
        <w:rPr>
          <w:rFonts w:ascii="AmpleSoft" w:hAnsi="AmpleSoft"/>
        </w:rPr>
      </w:pPr>
      <w:r w:rsidRPr="002E24DB">
        <w:rPr>
          <w:rFonts w:ascii="AmpleSoft" w:hAnsi="AmpleSoft"/>
        </w:rPr>
        <w:t xml:space="preserve">Os testes nâo deverâo provocar quaisquer tipos de indisponibilidade ou parada nos ambientes de negocios da </w:t>
      </w:r>
      <w:r>
        <w:rPr>
          <w:rFonts w:ascii="AmpleSoft" w:hAnsi="AmpleSoft"/>
        </w:rPr>
        <w:t>CashWay</w:t>
      </w:r>
      <w:r w:rsidRPr="002E24DB">
        <w:rPr>
          <w:rFonts w:ascii="AmpleSoft" w:hAnsi="AmpleSoft"/>
        </w:rPr>
        <w:t xml:space="preserve"> e deverâo ser conduzidos pela equipe de contingéncia em total conformidade com o definido. As simulagoes deverâo ser realizadas sobre cenârios e ameagas contemplados no plano, devendo cobrir os riscos e ameagas com maior probabilidade de </w:t>
      </w:r>
      <w:r w:rsidR="001D5AFD">
        <w:rPr>
          <w:rFonts w:ascii="AmpleSoft" w:hAnsi="AmpleSoft"/>
        </w:rPr>
        <w:t>ocorrência</w:t>
      </w:r>
    </w:p>
    <w:p w14:paraId="3373E579" w14:textId="00372CBA" w:rsidR="008F3293" w:rsidRDefault="008F3293" w:rsidP="008F3293">
      <w:pPr>
        <w:pStyle w:val="Corpodetexto"/>
        <w:jc w:val="both"/>
        <w:rPr>
          <w:rFonts w:ascii="AmpleSoft" w:hAnsi="AmpleSoft"/>
        </w:rPr>
      </w:pPr>
    </w:p>
    <w:p w14:paraId="3726EB28" w14:textId="2548BFD6" w:rsidR="008F3293" w:rsidRDefault="001D5AFD" w:rsidP="008F3293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Redundância estrutural para fatores críticos em nuvem</w:t>
      </w:r>
    </w:p>
    <w:p w14:paraId="72F42D16" w14:textId="6EE5CAC6" w:rsidR="001D5AFD" w:rsidRDefault="001D5AFD" w:rsidP="001D5AFD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00A0F735" w14:textId="3E056289" w:rsidR="001D5AFD" w:rsidRDefault="001D5AFD" w:rsidP="001D5AFD">
      <w:p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Os sistemas de processamento CashWay atuam hospedados de forma primária em um ambiente AWS Cloud e de forma secundária em um ambiente Microsoft Azure aplicando-se a esses ambientes conexões em formato VPN com alto nível de criptografia.</w:t>
      </w:r>
    </w:p>
    <w:p w14:paraId="6FA1EECB" w14:textId="3252D776" w:rsidR="001D5AFD" w:rsidRDefault="001D5AFD" w:rsidP="001D5AFD">
      <w:p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2F208B22" w14:textId="262AA773" w:rsidR="001D5AFD" w:rsidRDefault="001D5AFD" w:rsidP="001D5AFD">
      <w:p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 xml:space="preserve">Os </w:t>
      </w:r>
      <w:r w:rsidRPr="001D5AFD">
        <w:rPr>
          <w:rFonts w:ascii="AmpleSoft Bold" w:eastAsia="Times New Roman" w:hAnsi="AmpleSoft Bold" w:cs="Times New Roman"/>
          <w:i/>
          <w:iCs/>
          <w:sz w:val="21"/>
          <w:szCs w:val="21"/>
          <w:lang w:eastAsia="pt-BR"/>
        </w:rPr>
        <w:t>Backups</w:t>
      </w: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 xml:space="preserve"> são feitos em outras entidades de </w:t>
      </w:r>
      <w:r w:rsidRPr="001D5AFD">
        <w:rPr>
          <w:rFonts w:ascii="AmpleSoft Bold" w:eastAsia="Times New Roman" w:hAnsi="AmpleSoft Bold" w:cs="Times New Roman"/>
          <w:i/>
          <w:iCs/>
          <w:sz w:val="21"/>
          <w:szCs w:val="21"/>
          <w:lang w:eastAsia="pt-BR"/>
        </w:rPr>
        <w:t>Storage</w:t>
      </w: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 xml:space="preserve"> com 3 replicações garantindo assim que caso seja necessário a atuação em um cenário de </w:t>
      </w:r>
      <w:r w:rsidRPr="001D5AFD">
        <w:rPr>
          <w:rFonts w:ascii="AmpleSoft Bold" w:eastAsia="Times New Roman" w:hAnsi="AmpleSoft Bold" w:cs="Times New Roman"/>
          <w:i/>
          <w:iCs/>
          <w:sz w:val="21"/>
          <w:szCs w:val="21"/>
          <w:lang w:eastAsia="pt-BR"/>
        </w:rPr>
        <w:t>disaster recovery</w:t>
      </w: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 xml:space="preserve"> temos também um ambiente físico controlado em nossa sede em Florianópolis – Santa Catarina.</w:t>
      </w:r>
    </w:p>
    <w:p w14:paraId="20EE0CE6" w14:textId="77777777" w:rsidR="001D5AFD" w:rsidRPr="001D5AFD" w:rsidRDefault="001D5AFD" w:rsidP="001D5AFD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5EFF95C4" w14:textId="4EBC503E" w:rsidR="001D5AFD" w:rsidRPr="008F3293" w:rsidRDefault="001D5AFD" w:rsidP="008F3293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Revisão</w:t>
      </w:r>
    </w:p>
    <w:p w14:paraId="5FBB7FE9" w14:textId="5BEC292D" w:rsidR="008F3293" w:rsidRDefault="008F3293" w:rsidP="008F3293">
      <w:pPr>
        <w:pStyle w:val="Corpodetexto"/>
        <w:jc w:val="both"/>
        <w:rPr>
          <w:rFonts w:ascii="AmpleSoft" w:hAnsi="AmpleSoft"/>
        </w:rPr>
      </w:pPr>
    </w:p>
    <w:p w14:paraId="79A3F2E3" w14:textId="4AF70C2F" w:rsidR="008F3293" w:rsidRPr="008F3293" w:rsidRDefault="008F3293" w:rsidP="008F3293">
      <w:pPr>
        <w:jc w:val="both"/>
        <w:rPr>
          <w:rFonts w:ascii="AmpleSoft" w:hAnsi="AmpleSoft"/>
        </w:rPr>
      </w:pPr>
      <w:r w:rsidRPr="008F3293">
        <w:rPr>
          <w:rFonts w:ascii="AmpleSoft" w:hAnsi="AmpleSoft"/>
        </w:rPr>
        <w:t xml:space="preserve">Esta política de </w:t>
      </w:r>
      <w:r>
        <w:rPr>
          <w:rFonts w:ascii="AmpleSoft" w:hAnsi="AmpleSoft"/>
        </w:rPr>
        <w:t>Plano de Continuidade de Negócios</w:t>
      </w:r>
      <w:r w:rsidRPr="008F3293">
        <w:rPr>
          <w:rFonts w:ascii="AmpleSoft" w:hAnsi="AmpleSoft"/>
        </w:rPr>
        <w:t xml:space="preserve"> é revisada </w:t>
      </w:r>
      <w:r>
        <w:rPr>
          <w:rFonts w:ascii="AmpleSoft" w:hAnsi="AmpleSoft"/>
        </w:rPr>
        <w:t xml:space="preserve">semestralmente </w:t>
      </w:r>
      <w:r w:rsidRPr="008F3293">
        <w:rPr>
          <w:rFonts w:ascii="AmpleSoft" w:hAnsi="AmpleSoft"/>
        </w:rPr>
        <w:t xml:space="preserve">pelo </w:t>
      </w:r>
      <w:r w:rsidRPr="008F3293">
        <w:rPr>
          <w:rFonts w:ascii="AmpleSoft" w:hAnsi="AmpleSoft"/>
          <w:b/>
        </w:rPr>
        <w:t>Comit</w:t>
      </w:r>
      <w:r w:rsidR="00A1081E">
        <w:rPr>
          <w:rFonts w:ascii="AmpleSoft" w:hAnsi="AmpleSoft"/>
          <w:b/>
        </w:rPr>
        <w:t>ê</w:t>
      </w:r>
      <w:r w:rsidRPr="008F3293">
        <w:rPr>
          <w:rFonts w:ascii="AmpleSoft" w:hAnsi="AmpleSoft"/>
          <w:b/>
        </w:rPr>
        <w:t xml:space="preserve"> </w:t>
      </w:r>
      <w:r>
        <w:rPr>
          <w:rFonts w:ascii="AmpleSoft" w:hAnsi="AmpleSoft"/>
          <w:b/>
        </w:rPr>
        <w:t>Interno CashWay</w:t>
      </w:r>
      <w:r w:rsidRPr="008F3293">
        <w:rPr>
          <w:rFonts w:ascii="AmpleSoft" w:hAnsi="AmpleSoft"/>
        </w:rPr>
        <w:t>.</w:t>
      </w:r>
    </w:p>
    <w:p w14:paraId="0DF48BCD" w14:textId="77777777" w:rsidR="008F3293" w:rsidRPr="008F3293" w:rsidRDefault="008F3293" w:rsidP="008F3293">
      <w:pPr>
        <w:pStyle w:val="Corpodetexto"/>
        <w:jc w:val="both"/>
        <w:rPr>
          <w:rFonts w:ascii="AmpleSoft" w:hAnsi="AmpleSoft"/>
        </w:rPr>
      </w:pPr>
    </w:p>
    <w:sectPr w:rsidR="008F3293" w:rsidRPr="008F3293" w:rsidSect="001778F1"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ED23" w14:textId="77777777" w:rsidR="004B5492" w:rsidRDefault="004B5492" w:rsidP="005B35FD">
      <w:pPr>
        <w:spacing w:after="0" w:line="240" w:lineRule="auto"/>
      </w:pPr>
      <w:r>
        <w:separator/>
      </w:r>
    </w:p>
  </w:endnote>
  <w:endnote w:type="continuationSeparator" w:id="0">
    <w:p w14:paraId="23F882B6" w14:textId="77777777" w:rsidR="004B5492" w:rsidRDefault="004B5492" w:rsidP="005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mpleSof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mpleSoft Bold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405884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7445BD" w14:textId="5CB68446" w:rsidR="0074408B" w:rsidRDefault="0074408B" w:rsidP="002010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424C42" w14:textId="77777777" w:rsidR="0074408B" w:rsidRDefault="0074408B" w:rsidP="007440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791933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8088C92" w14:textId="291C46C0" w:rsidR="0074408B" w:rsidRDefault="0074408B" w:rsidP="002010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1476787582"/>
      <w:docPartObj>
        <w:docPartGallery w:val="Page Numbers (Bottom of Page)"/>
        <w:docPartUnique/>
      </w:docPartObj>
    </w:sdtPr>
    <w:sdtEndPr/>
    <w:sdtContent>
      <w:p w14:paraId="556870FC" w14:textId="77777777" w:rsidR="0074408B" w:rsidRPr="00FE231E" w:rsidRDefault="0074408B" w:rsidP="0074408B">
        <w:pPr>
          <w:pStyle w:val="Cabealho"/>
          <w:ind w:right="360"/>
          <w:jc w:val="center"/>
          <w:rPr>
            <w:rFonts w:ascii="AmpleSoft" w:hAnsi="AmpleSoft"/>
            <w:i/>
            <w:iCs/>
            <w:color w:val="808080" w:themeColor="background1" w:themeShade="80"/>
          </w:rPr>
        </w:pPr>
        <w:r>
          <w:rPr>
            <w:rFonts w:ascii="AmpleSoft" w:hAnsi="AmpleSoft"/>
            <w:i/>
            <w:iCs/>
            <w:color w:val="808080" w:themeColor="background1" w:themeShade="80"/>
          </w:rPr>
          <w:br/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>Rodovia. José Carlos Daux, n</w:t>
        </w:r>
        <w:r w:rsidRPr="00FE231E">
          <w:rPr>
            <w:rFonts w:ascii="Calibri" w:hAnsi="Calibri" w:cs="Calibri"/>
            <w:i/>
            <w:iCs/>
            <w:color w:val="808080" w:themeColor="background1" w:themeShade="80"/>
          </w:rPr>
          <w:t>º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 5500, Torre Lagoa A, 4º Andar,  Florianópolis – SC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br/>
          <w:t>https://</w:t>
        </w:r>
        <w:r>
          <w:rPr>
            <w:rFonts w:ascii="AmpleSoft" w:hAnsi="AmpleSoft"/>
            <w:i/>
            <w:iCs/>
            <w:color w:val="808080" w:themeColor="background1" w:themeShade="80"/>
          </w:rPr>
          <w:t>www.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>cashway.io – contato@cashway.io</w:t>
        </w:r>
      </w:p>
      <w:p w14:paraId="5390D07C" w14:textId="4BD3F7E4" w:rsidR="005B35FD" w:rsidRDefault="004B5492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183A" w14:textId="77777777" w:rsidR="004B5492" w:rsidRDefault="004B5492" w:rsidP="005B35FD">
      <w:pPr>
        <w:spacing w:after="0" w:line="240" w:lineRule="auto"/>
      </w:pPr>
      <w:r>
        <w:separator/>
      </w:r>
    </w:p>
  </w:footnote>
  <w:footnote w:type="continuationSeparator" w:id="0">
    <w:p w14:paraId="31B7DC99" w14:textId="77777777" w:rsidR="004B5492" w:rsidRDefault="004B5492" w:rsidP="005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E890" w14:textId="5DF9D99B" w:rsidR="005B35FD" w:rsidRDefault="0074408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176BB" wp14:editId="7D94DA2B">
              <wp:simplePos x="0" y="0"/>
              <wp:positionH relativeFrom="column">
                <wp:posOffset>32623</wp:posOffset>
              </wp:positionH>
              <wp:positionV relativeFrom="paragraph">
                <wp:posOffset>553132</wp:posOffset>
              </wp:positionV>
              <wp:extent cx="6224631" cy="0"/>
              <wp:effectExtent l="0" t="0" r="11430" b="127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6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1DD61" id="Conector Re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3.55pt" to="492.7pt,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295BC" wp14:editId="76B73FB6">
          <wp:extent cx="1762125" cy="523875"/>
          <wp:effectExtent l="0" t="0" r="0" b="0"/>
          <wp:docPr id="3" name="Imagem 3" descr="Cash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h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51D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FD"/>
    <w:rsid w:val="0001391B"/>
    <w:rsid w:val="00114CEB"/>
    <w:rsid w:val="001471F1"/>
    <w:rsid w:val="00157CAA"/>
    <w:rsid w:val="001767F9"/>
    <w:rsid w:val="001778F1"/>
    <w:rsid w:val="001D5AFD"/>
    <w:rsid w:val="001D6723"/>
    <w:rsid w:val="002E24DB"/>
    <w:rsid w:val="00335261"/>
    <w:rsid w:val="00450550"/>
    <w:rsid w:val="004B5492"/>
    <w:rsid w:val="005B35FD"/>
    <w:rsid w:val="0074408B"/>
    <w:rsid w:val="008F3293"/>
    <w:rsid w:val="00924107"/>
    <w:rsid w:val="00A1081E"/>
    <w:rsid w:val="00A52D44"/>
    <w:rsid w:val="00AF4E7F"/>
    <w:rsid w:val="00B13A6C"/>
    <w:rsid w:val="00C02F7D"/>
    <w:rsid w:val="00C214F6"/>
    <w:rsid w:val="00C93C4B"/>
    <w:rsid w:val="00CB5ABD"/>
    <w:rsid w:val="00D44143"/>
    <w:rsid w:val="00D55902"/>
    <w:rsid w:val="00DB1EFA"/>
    <w:rsid w:val="00DC52E5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B684"/>
  <w15:chartTrackingRefBased/>
  <w15:docId w15:val="{B0174978-FD11-40D1-9F43-3BF2829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157CAA"/>
    <w:pPr>
      <w:widowControl w:val="0"/>
      <w:autoSpaceDE w:val="0"/>
      <w:autoSpaceDN w:val="0"/>
      <w:spacing w:before="100" w:after="0" w:line="240" w:lineRule="auto"/>
      <w:ind w:left="697" w:hanging="594"/>
      <w:outlineLvl w:val="1"/>
    </w:pPr>
    <w:rPr>
      <w:rFonts w:ascii="Verdana" w:eastAsia="Verdana" w:hAnsi="Verdana" w:cs="Verdana"/>
      <w:b/>
      <w:bCs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2D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5FD"/>
  </w:style>
  <w:style w:type="paragraph" w:styleId="Rodap">
    <w:name w:val="footer"/>
    <w:basedOn w:val="Normal"/>
    <w:link w:val="RodapChar"/>
    <w:uiPriority w:val="99"/>
    <w:unhideWhenUsed/>
    <w:rsid w:val="005B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5FD"/>
  </w:style>
  <w:style w:type="character" w:styleId="Hyperlink">
    <w:name w:val="Hyperlink"/>
    <w:basedOn w:val="Fontepargpadro"/>
    <w:uiPriority w:val="99"/>
    <w:unhideWhenUsed/>
    <w:rsid w:val="005B35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5F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5B35FD"/>
    <w:pPr>
      <w:widowControl w:val="0"/>
      <w:autoSpaceDE w:val="0"/>
      <w:autoSpaceDN w:val="0"/>
      <w:spacing w:before="100" w:after="0" w:line="240" w:lineRule="auto"/>
      <w:ind w:left="726" w:right="1305"/>
      <w:jc w:val="center"/>
    </w:pPr>
    <w:rPr>
      <w:rFonts w:ascii="Verdana" w:eastAsia="Verdana" w:hAnsi="Verdana" w:cs="Verdana"/>
      <w:b/>
      <w:bCs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B35FD"/>
    <w:rPr>
      <w:rFonts w:ascii="Verdana" w:eastAsia="Verdana" w:hAnsi="Verdana" w:cs="Verdana"/>
      <w:b/>
      <w:bCs/>
      <w:sz w:val="40"/>
      <w:szCs w:val="4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B35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35FD"/>
    <w:rPr>
      <w:rFonts w:ascii="Verdana" w:eastAsia="Verdana" w:hAnsi="Verdana" w:cs="Verdana"/>
      <w:lang w:val="pt-PT"/>
    </w:rPr>
  </w:style>
  <w:style w:type="paragraph" w:styleId="PargrafodaLista">
    <w:name w:val="List Paragraph"/>
    <w:basedOn w:val="Normal"/>
    <w:uiPriority w:val="1"/>
    <w:qFormat/>
    <w:rsid w:val="00D559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5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59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57CAA"/>
    <w:rPr>
      <w:rFonts w:ascii="Verdana" w:eastAsia="Verdana" w:hAnsi="Verdana" w:cs="Verdana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41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2D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merodepgina">
    <w:name w:val="page number"/>
    <w:basedOn w:val="Fontepargpadro"/>
    <w:uiPriority w:val="99"/>
    <w:semiHidden/>
    <w:unhideWhenUsed/>
    <w:rsid w:val="007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@cashway.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gner@cashway.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fael@cashway.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pe@cashway.i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D6D20-899F-3543-B4A2-1392F137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CashWay - Plano de Continuidade de Negócios v01.01 20.09.2021</vt:lpstr>
    </vt:vector>
  </TitlesOfParts>
  <Manager>Wagner Costa</Manager>
  <Company>CashWay</Company>
  <LinksUpToDate>false</LinksUpToDate>
  <CharactersWithSpaces>9701</CharactersWithSpaces>
  <SharedDoc>false</SharedDoc>
  <HyperlinkBase>https://cashway.io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CashWay - Plano de Continuidade de Negócios v01.01 20.09.2021</dc:title>
  <dc:subject>CashWay - Plano de Continuidade de Negócios v01.01 20.09.2021</dc:subject>
  <dc:creator>Wagner Costa</dc:creator>
  <cp:keywords>Plano de Continuidade de Negócios</cp:keywords>
  <dc:description/>
  <cp:lastModifiedBy>Felipe Santiago</cp:lastModifiedBy>
  <cp:revision>2</cp:revision>
  <cp:lastPrinted>2021-09-20T20:06:00Z</cp:lastPrinted>
  <dcterms:created xsi:type="dcterms:W3CDTF">2021-11-25T19:00:00Z</dcterms:created>
  <dcterms:modified xsi:type="dcterms:W3CDTF">2021-11-25T19:00:00Z</dcterms:modified>
  <cp:category>Negócios</cp:category>
</cp:coreProperties>
</file>